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13CD" w14:textId="77777777" w:rsidR="00926EE1" w:rsidRPr="00840830" w:rsidRDefault="00926EE1" w:rsidP="00442B7A">
      <w:pPr>
        <w:spacing w:after="120" w:line="320" w:lineRule="exact"/>
        <w:ind w:left="426"/>
        <w:jc w:val="both"/>
        <w:rPr>
          <w:rFonts w:ascii="Times New Roman" w:hAnsi="Times New Roman" w:cs="Times New Roman"/>
          <w:b/>
          <w:bCs/>
          <w:sz w:val="24"/>
          <w:szCs w:val="24"/>
        </w:rPr>
      </w:pPr>
    </w:p>
    <w:p w14:paraId="127462FC" w14:textId="77777777" w:rsidR="00926EE1" w:rsidRPr="00840830" w:rsidRDefault="00926EE1" w:rsidP="00DA4853">
      <w:pPr>
        <w:spacing w:after="120" w:line="320" w:lineRule="exact"/>
        <w:jc w:val="both"/>
        <w:rPr>
          <w:rFonts w:ascii="Times New Roman" w:hAnsi="Times New Roman" w:cs="Times New Roman"/>
          <w:b/>
          <w:bCs/>
          <w:sz w:val="24"/>
          <w:szCs w:val="24"/>
        </w:rPr>
      </w:pPr>
    </w:p>
    <w:p w14:paraId="16062A47" w14:textId="77777777" w:rsidR="006E37CB" w:rsidRPr="00442B7A" w:rsidRDefault="00577383" w:rsidP="00442B7A">
      <w:pPr>
        <w:spacing w:after="120" w:line="320" w:lineRule="exact"/>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Procedure of progress review of learners in doctoral studies</w:t>
      </w:r>
    </w:p>
    <w:p w14:paraId="05909946" w14:textId="77777777" w:rsidR="006E37CB" w:rsidRPr="00442B7A" w:rsidRDefault="00577383" w:rsidP="00442B7A">
      <w:pPr>
        <w:spacing w:after="120" w:line="320" w:lineRule="exact"/>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at the Faculty of Medicine</w:t>
      </w:r>
    </w:p>
    <w:p w14:paraId="1754BDBE" w14:textId="77777777" w:rsidR="00926EE1" w:rsidRPr="00840830" w:rsidRDefault="00926EE1" w:rsidP="00DA4853">
      <w:pPr>
        <w:spacing w:after="120" w:line="320" w:lineRule="exact"/>
        <w:jc w:val="both"/>
        <w:rPr>
          <w:rFonts w:ascii="Times New Roman" w:hAnsi="Times New Roman" w:cs="Times New Roman"/>
          <w:sz w:val="24"/>
          <w:szCs w:val="24"/>
        </w:rPr>
      </w:pPr>
    </w:p>
    <w:p w14:paraId="28FFD50D" w14:textId="77777777" w:rsidR="00CC1A32" w:rsidRPr="00840830" w:rsidRDefault="00577383" w:rsidP="00DA4853">
      <w:pPr>
        <w:pStyle w:val="ListParagraph"/>
        <w:numPr>
          <w:ilvl w:val="0"/>
          <w:numId w:val="15"/>
        </w:numPr>
        <w:spacing w:after="120" w:line="320" w:lineRule="exact"/>
        <w:ind w:left="0" w:hanging="426"/>
        <w:jc w:val="both"/>
        <w:rPr>
          <w:rFonts w:ascii="Times New Roman" w:eastAsiaTheme="minorEastAsia" w:hAnsi="Times New Roman" w:cs="Times New Roman"/>
          <w:b/>
          <w:bCs/>
          <w:sz w:val="24"/>
          <w:szCs w:val="24"/>
        </w:rPr>
      </w:pPr>
      <w:r>
        <w:rPr>
          <w:rFonts w:ascii="Times New Roman" w:hAnsi="Times New Roman" w:cs="Times New Roman"/>
          <w:b/>
          <w:bCs/>
          <w:sz w:val="24"/>
          <w:szCs w:val="24"/>
          <w:lang w:val="en-GB"/>
        </w:rPr>
        <w:t>General principles</w:t>
      </w:r>
      <w:bookmarkStart w:id="0" w:name="_GoBack"/>
      <w:bookmarkEnd w:id="0"/>
    </w:p>
    <w:p w14:paraId="799D21F2" w14:textId="6E9608BA" w:rsidR="00CC1A32"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 The procedure of progress review of learners in doctoral studies at the Faculty of Medicine (‘procedure’) has been adopted based on chapter II.5 of Regulations for Doctoral Studies.</w:t>
      </w:r>
    </w:p>
    <w:p w14:paraId="1C2C3308" w14:textId="77777777" w:rsidR="00D04574"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2. In progress review, the progress of learners in doctoral studies in completing the doctoral programme is assessed based on the individual and period plans. The individual and period plan must cover all the compulsory activities included in the programme.</w:t>
      </w:r>
    </w:p>
    <w:p w14:paraId="66AE85F5" w14:textId="77777777" w:rsidR="00926EE1" w:rsidRPr="00840830" w:rsidRDefault="00926EE1" w:rsidP="00DA4853">
      <w:pPr>
        <w:spacing w:after="120" w:line="320" w:lineRule="exact"/>
        <w:jc w:val="both"/>
        <w:rPr>
          <w:rFonts w:ascii="Times New Roman" w:hAnsi="Times New Roman" w:cs="Times New Roman"/>
          <w:sz w:val="24"/>
          <w:szCs w:val="24"/>
        </w:rPr>
      </w:pPr>
    </w:p>
    <w:p w14:paraId="5055EFDB" w14:textId="77777777" w:rsidR="00651D11" w:rsidRPr="00840830" w:rsidRDefault="00577383" w:rsidP="00DA4853">
      <w:pPr>
        <w:pStyle w:val="ListParagraph"/>
        <w:numPr>
          <w:ilvl w:val="0"/>
          <w:numId w:val="15"/>
        </w:numPr>
        <w:spacing w:after="120" w:line="320" w:lineRule="exact"/>
        <w:ind w:left="0" w:hanging="426"/>
        <w:jc w:val="both"/>
        <w:rPr>
          <w:rFonts w:ascii="Times New Roman" w:eastAsiaTheme="minorEastAsia" w:hAnsi="Times New Roman" w:cs="Times New Roman"/>
          <w:b/>
          <w:bCs/>
          <w:sz w:val="24"/>
          <w:szCs w:val="24"/>
        </w:rPr>
      </w:pPr>
      <w:r>
        <w:rPr>
          <w:rFonts w:ascii="Times New Roman" w:hAnsi="Times New Roman" w:cs="Times New Roman"/>
          <w:b/>
          <w:bCs/>
          <w:sz w:val="24"/>
          <w:szCs w:val="24"/>
          <w:lang w:val="en-GB"/>
        </w:rPr>
        <w:t>Progress review committee</w:t>
      </w:r>
    </w:p>
    <w:p w14:paraId="0BDF74F6" w14:textId="77777777" w:rsidR="00651D11"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3. The composition of progress review committees, incl. the chairs elected from among the committee members, is approved by the faculty’s vice dean for research.</w:t>
      </w:r>
    </w:p>
    <w:p w14:paraId="1696B106" w14:textId="77777777" w:rsidR="004F2AB6"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4. The progress review meeting is held in public.</w:t>
      </w:r>
    </w:p>
    <w:p w14:paraId="2E11FABD" w14:textId="77777777" w:rsidR="00926EE1" w:rsidRPr="00840830" w:rsidRDefault="00577383" w:rsidP="00DA4853">
      <w:pPr>
        <w:tabs>
          <w:tab w:val="left" w:pos="4155"/>
        </w:tabs>
        <w:spacing w:after="120" w:line="320" w:lineRule="exact"/>
        <w:jc w:val="both"/>
        <w:rPr>
          <w:rFonts w:ascii="Times New Roman" w:hAnsi="Times New Roman" w:cs="Times New Roman"/>
          <w:sz w:val="24"/>
          <w:szCs w:val="24"/>
        </w:rPr>
      </w:pPr>
      <w:r>
        <w:rPr>
          <w:lang w:val="en-GB"/>
        </w:rPr>
        <w:tab/>
      </w:r>
    </w:p>
    <w:p w14:paraId="02CCEA0C" w14:textId="77777777" w:rsidR="00310361" w:rsidRPr="00840830" w:rsidRDefault="00577383" w:rsidP="00DA4853">
      <w:pPr>
        <w:pStyle w:val="ListParagraph"/>
        <w:numPr>
          <w:ilvl w:val="0"/>
          <w:numId w:val="15"/>
        </w:numPr>
        <w:spacing w:after="120" w:line="320" w:lineRule="exact"/>
        <w:ind w:left="0" w:hanging="426"/>
        <w:jc w:val="both"/>
        <w:rPr>
          <w:rFonts w:ascii="Times New Roman" w:eastAsiaTheme="minorEastAsia" w:hAnsi="Times New Roman" w:cs="Times New Roman"/>
          <w:b/>
          <w:bCs/>
          <w:sz w:val="24"/>
          <w:szCs w:val="24"/>
        </w:rPr>
      </w:pPr>
      <w:r>
        <w:rPr>
          <w:rFonts w:ascii="Times New Roman" w:hAnsi="Times New Roman" w:cs="Times New Roman"/>
          <w:b/>
          <w:bCs/>
          <w:sz w:val="24"/>
          <w:szCs w:val="24"/>
          <w:lang w:val="en-GB"/>
        </w:rPr>
        <w:t>Progress review</w:t>
      </w:r>
    </w:p>
    <w:p w14:paraId="0A3B897B" w14:textId="77777777" w:rsidR="00292F50"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5. A learner in doctoral studies submits to the progress review committee</w:t>
      </w:r>
    </w:p>
    <w:p w14:paraId="2915F33A" w14:textId="77777777" w:rsidR="00292F50"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5.1. a progress review report approved by him/herself and the supervisor(s);</w:t>
      </w:r>
    </w:p>
    <w:p w14:paraId="4A20C3BD" w14:textId="77777777" w:rsidR="00292F50"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5.2. a period plan;</w:t>
      </w:r>
    </w:p>
    <w:p w14:paraId="660205C8" w14:textId="77777777" w:rsidR="00292F50"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5.3. materials showing actual research work related to the doctoral thesis, incl. manuscripts of articles, articles published and accepted for publication during the progress review period, the description of the methodology, an overview of experimental data and collection of data, and permissions from the ethics committee;</w:t>
      </w:r>
    </w:p>
    <w:p w14:paraId="76A4C330" w14:textId="77777777" w:rsidR="00310361" w:rsidRPr="00840830" w:rsidRDefault="00577383" w:rsidP="00442B7A">
      <w:pPr>
        <w:spacing w:after="120" w:line="320" w:lineRule="exact"/>
        <w:ind w:left="284" w:hanging="284"/>
        <w:jc w:val="both"/>
        <w:rPr>
          <w:rFonts w:ascii="Times New Roman" w:eastAsiaTheme="minorEastAsia" w:hAnsi="Times New Roman" w:cs="Times New Roman"/>
          <w:b/>
          <w:bCs/>
          <w:sz w:val="24"/>
          <w:szCs w:val="24"/>
        </w:rPr>
      </w:pPr>
      <w:r>
        <w:rPr>
          <w:rFonts w:ascii="Times New Roman" w:eastAsiaTheme="minorEastAsia" w:hAnsi="Times New Roman" w:cs="Times New Roman"/>
          <w:sz w:val="24"/>
          <w:szCs w:val="24"/>
          <w:lang w:val="en-GB"/>
        </w:rPr>
        <w:t>5.4. an individual plan for the progress review of the first semester and later only if it needs changing.</w:t>
      </w:r>
    </w:p>
    <w:p w14:paraId="29E0FA1B" w14:textId="77777777" w:rsidR="00375016" w:rsidRPr="00840830" w:rsidRDefault="00577383" w:rsidP="00442B7A">
      <w:pPr>
        <w:spacing w:after="120" w:line="320" w:lineRule="exact"/>
        <w:ind w:left="284" w:hanging="284"/>
        <w:jc w:val="both"/>
        <w:rPr>
          <w:rFonts w:ascii="Times New Roman" w:eastAsiaTheme="minorEastAsia" w:hAnsi="Times New Roman" w:cs="Times New Roman"/>
          <w:b/>
          <w:bCs/>
          <w:sz w:val="24"/>
          <w:szCs w:val="24"/>
        </w:rPr>
      </w:pPr>
      <w:r>
        <w:rPr>
          <w:rFonts w:ascii="Times New Roman" w:eastAsiaTheme="minorEastAsia" w:hAnsi="Times New Roman" w:cs="Times New Roman"/>
          <w:sz w:val="24"/>
          <w:szCs w:val="24"/>
          <w:lang w:val="en-GB"/>
        </w:rPr>
        <w:t>6. The learner in doctoral studies and at least one of his/her supervisors must attend the progress review meeting. If the supervisor in charge cannot participate in the meeting, the supervisor in charge submits his/her written assessment of the learner’s progress to the chair of the progress review committee and to the supervisee by the beginning of the meeting. Other supervisors may also submit their written opinion.</w:t>
      </w:r>
    </w:p>
    <w:p w14:paraId="36E7A66A" w14:textId="77777777" w:rsidR="00310361" w:rsidRPr="00840830" w:rsidRDefault="00577383" w:rsidP="00442B7A">
      <w:pPr>
        <w:spacing w:after="120" w:line="320" w:lineRule="exact"/>
        <w:ind w:left="284" w:hanging="284"/>
        <w:jc w:val="both"/>
        <w:rPr>
          <w:rFonts w:ascii="Times New Roman" w:eastAsiaTheme="minorEastAsia" w:hAnsi="Times New Roman" w:cs="Times New Roman"/>
          <w:b/>
          <w:bCs/>
          <w:sz w:val="24"/>
          <w:szCs w:val="24"/>
        </w:rPr>
      </w:pPr>
      <w:r>
        <w:rPr>
          <w:rFonts w:ascii="Times New Roman" w:hAnsi="Times New Roman" w:cs="Times New Roman"/>
          <w:sz w:val="24"/>
          <w:szCs w:val="24"/>
          <w:lang w:val="en-GB"/>
        </w:rPr>
        <w:t xml:space="preserve">7. The chair of the progress review committee appoints at least one reviewer from among the committee members for the learner in doctoral studies; the reviewer reviews the </w:t>
      </w:r>
      <w:r>
        <w:rPr>
          <w:rFonts w:ascii="Times New Roman" w:hAnsi="Times New Roman" w:cs="Times New Roman"/>
          <w:sz w:val="24"/>
          <w:szCs w:val="24"/>
          <w:lang w:val="en-GB"/>
        </w:rPr>
        <w:lastRenderedPageBreak/>
        <w:t>materials sent by the learner by the time of the meeting and presents an overview of these at the progress review meeting.</w:t>
      </w:r>
    </w:p>
    <w:p w14:paraId="6FE80AB8" w14:textId="77777777" w:rsidR="00310361" w:rsidRPr="00840830" w:rsidRDefault="00577383" w:rsidP="00442B7A">
      <w:pPr>
        <w:spacing w:after="120" w:line="320" w:lineRule="exact"/>
        <w:ind w:left="284" w:hanging="284"/>
        <w:jc w:val="both"/>
        <w:rPr>
          <w:rFonts w:ascii="Times New Roman" w:eastAsiaTheme="minorEastAsia" w:hAnsi="Times New Roman" w:cs="Times New Roman"/>
          <w:b/>
          <w:bCs/>
          <w:sz w:val="24"/>
          <w:szCs w:val="24"/>
        </w:rPr>
      </w:pPr>
      <w:r>
        <w:rPr>
          <w:rFonts w:ascii="Times New Roman" w:eastAsiaTheme="minorEastAsia" w:hAnsi="Times New Roman" w:cs="Times New Roman"/>
          <w:sz w:val="24"/>
          <w:szCs w:val="24"/>
          <w:lang w:val="en-GB"/>
        </w:rPr>
        <w:t>8. At the progress review meeting, the progress review committee allows the learner in doctoral studies and the supervisor to give feedback on their cooperation without the other party being present.</w:t>
      </w:r>
    </w:p>
    <w:p w14:paraId="33F0295C" w14:textId="77777777" w:rsidR="00310361" w:rsidRPr="00840830" w:rsidRDefault="00577383" w:rsidP="00442B7A">
      <w:pPr>
        <w:spacing w:after="120" w:line="320" w:lineRule="exact"/>
        <w:ind w:left="284" w:hanging="284"/>
        <w:jc w:val="both"/>
        <w:rPr>
          <w:rFonts w:ascii="Times New Roman" w:eastAsiaTheme="minorEastAsia" w:hAnsi="Times New Roman" w:cs="Times New Roman"/>
          <w:b/>
          <w:bCs/>
          <w:sz w:val="24"/>
          <w:szCs w:val="24"/>
        </w:rPr>
      </w:pPr>
      <w:r>
        <w:rPr>
          <w:rFonts w:ascii="Times New Roman" w:eastAsiaTheme="minorEastAsia" w:hAnsi="Times New Roman" w:cs="Times New Roman"/>
          <w:sz w:val="24"/>
          <w:szCs w:val="24"/>
          <w:lang w:val="en-GB"/>
        </w:rPr>
        <w:t>9. In its decision, the progress review committee provides the learner in doctoral studies with written feedback, including, if necessary, suggestions and recommendations for the successful continuation of doctoral studies.</w:t>
      </w:r>
    </w:p>
    <w:p w14:paraId="1F6F7349" w14:textId="77777777" w:rsidR="004F2AB6"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10. More serious problems encountered during the progress review are reported to the head of the unit by the programme director or the representative of the specialisation.</w:t>
      </w:r>
    </w:p>
    <w:p w14:paraId="11A6683A" w14:textId="77777777" w:rsidR="00926EE1" w:rsidRPr="00840830" w:rsidRDefault="00926EE1" w:rsidP="00DA4853">
      <w:pPr>
        <w:spacing w:after="120" w:line="320" w:lineRule="exact"/>
        <w:jc w:val="both"/>
        <w:rPr>
          <w:rFonts w:ascii="Times New Roman" w:eastAsiaTheme="minorEastAsia" w:hAnsi="Times New Roman" w:cs="Times New Roman"/>
          <w:sz w:val="24"/>
          <w:szCs w:val="24"/>
        </w:rPr>
      </w:pPr>
    </w:p>
    <w:p w14:paraId="37F92F18" w14:textId="77777777" w:rsidR="00F37705" w:rsidRPr="00840830" w:rsidRDefault="00577383" w:rsidP="00DA4853">
      <w:pPr>
        <w:pStyle w:val="ListParagraph"/>
        <w:numPr>
          <w:ilvl w:val="0"/>
          <w:numId w:val="15"/>
        </w:numPr>
        <w:spacing w:after="120" w:line="320" w:lineRule="exact"/>
        <w:ind w:left="0" w:hanging="426"/>
        <w:jc w:val="both"/>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b/>
          <w:bCs/>
          <w:color w:val="000000" w:themeColor="text1"/>
          <w:sz w:val="24"/>
          <w:szCs w:val="24"/>
          <w:lang w:val="en-GB"/>
        </w:rPr>
        <w:t>Assessment of the progress of learners in doctoral studies in doctoral programmes opened from the 2022/2023 academic year</w:t>
      </w:r>
    </w:p>
    <w:p w14:paraId="6D908422" w14:textId="77777777" w:rsidR="00976A8A"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11. During progress review, the progress of the learner in doctoral studies in completing the doctoral programme is assessed primarily based on the minimum requirements for the stage of the doctoral thesis laid down in this procedure. The progress review takes into account research publications on the topic of the doctoral thesis, participation in professional events related to the doctoral thesis and international study and research experience, studies and self-development, acquisition of transferable skills, and other activities needed for the completion of the programme.</w:t>
      </w:r>
    </w:p>
    <w:p w14:paraId="5C29F314" w14:textId="77777777" w:rsidR="00F37705"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12. The research and studies of a learner in doctoral studies are assessed positively in the progress review if</w:t>
      </w:r>
    </w:p>
    <w:p w14:paraId="505F214E" w14:textId="77777777" w:rsidR="00F37705"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hAnsi="Times New Roman" w:cs="Times New Roman"/>
          <w:sz w:val="24"/>
          <w:szCs w:val="24"/>
          <w:lang w:val="en-GB"/>
        </w:rPr>
        <w:t>12.1. by the end of the first semester of the first year, the learner has drawn up the individual plan of the doctoral studies, including a preliminary publication plan and a preliminary outline of sources or data for the doctoral thesis or of the method of collecting data, and the period plan for the second semester of the first year. The individual plan identifies clear milestones which can be assessed and which, if met, enable the learner to complete the studies within four years. At the progress review, the progress review committee asks questions about the agreements the learner in doctoral studies and his/her supervisor made at the beginning of the studies based on the expectations worksheet;</w:t>
      </w:r>
    </w:p>
    <w:p w14:paraId="6C8D7B69" w14:textId="77777777" w:rsidR="00F37705"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12.2. by the end of the first year of study, the learner has achieved the research goals based on the milestones of the individual plan;</w:t>
      </w:r>
    </w:p>
    <w:p w14:paraId="0AC44F54" w14:textId="77777777" w:rsidR="003300A1"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12.3. by the end of the second year of study, the learner has completed the compulsory courses of the programme unless the progress review committee decides otherwise; and the research has progressed in line with the milestones set out in the individual plan;</w:t>
      </w:r>
    </w:p>
    <w:p w14:paraId="2823F773" w14:textId="77777777" w:rsidR="003300A1" w:rsidRPr="00840830" w:rsidRDefault="00577383" w:rsidP="00442B7A">
      <w:pPr>
        <w:spacing w:after="120" w:line="320" w:lineRule="exact"/>
        <w:ind w:left="284" w:hanging="284"/>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val="en-GB"/>
        </w:rPr>
        <w:t xml:space="preserve">12.4. by the end of the third year of study, the learner has completed the entire study module unless the progress review committee decides otherwise; and the learner has completed </w:t>
      </w:r>
      <w:r>
        <w:rPr>
          <w:rFonts w:ascii="Times New Roman" w:eastAsiaTheme="minorEastAsia" w:hAnsi="Times New Roman" w:cs="Times New Roman"/>
          <w:sz w:val="24"/>
          <w:szCs w:val="24"/>
          <w:lang w:val="en-GB"/>
        </w:rPr>
        <w:lastRenderedPageBreak/>
        <w:t>the research, development and creative activities module to the point at which graduation within the year is possible;</w:t>
      </w:r>
    </w:p>
    <w:p w14:paraId="06D8B785" w14:textId="77777777" w:rsidR="003300A1"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12.5. by the end of the fourth year of study, the learner has completed the doctoral thesis manuscript in line with the requirements of the Regulations for Doctoral Studies and has completed the compulsory activities included in the modules of the doctoral studies programme;</w:t>
      </w:r>
    </w:p>
    <w:p w14:paraId="43051A65" w14:textId="77777777" w:rsidR="0013136D" w:rsidRPr="00840830" w:rsidRDefault="0013136D" w:rsidP="00442B7A">
      <w:pPr>
        <w:spacing w:after="120" w:line="320" w:lineRule="exact"/>
        <w:ind w:left="284" w:hanging="284"/>
        <w:jc w:val="both"/>
        <w:rPr>
          <w:rFonts w:ascii="Times New Roman" w:eastAsia="Times New Roman" w:hAnsi="Times New Roman" w:cs="Times New Roman"/>
          <w:vanish/>
          <w:sz w:val="24"/>
          <w:szCs w:val="24"/>
        </w:rPr>
      </w:pPr>
    </w:p>
    <w:p w14:paraId="35D26D8F" w14:textId="77777777" w:rsidR="0026508D"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12.6. every year, in line with the programme and the individual plan, the learner in doctoral studies has participated in professional events and studies related to the doctoral thesis and acquired transferable skills. A junior research fellow has fulfilled other contractual duties not directly related to the doctoral thesis during the progress review period according to the individual plan;</w:t>
      </w:r>
    </w:p>
    <w:p w14:paraId="64C1CAC2" w14:textId="77777777" w:rsidR="379FBB69"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 xml:space="preserve">12.7. the learner in doctoral studies has, during the studies, </w:t>
      </w:r>
    </w:p>
    <w:p w14:paraId="798C5D13" w14:textId="77777777" w:rsidR="379FBB69" w:rsidRPr="00840830" w:rsidRDefault="00577383" w:rsidP="00442B7A">
      <w:pPr>
        <w:spacing w:after="120" w:line="320" w:lineRule="exact"/>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12.7.1. presented his/her research results at international and Estonian conferences, incl. at the science conference of the anniversary of the Faculty of Medicine, and at least one of these has been an oral presentation;</w:t>
      </w:r>
    </w:p>
    <w:p w14:paraId="18DB91A0" w14:textId="77777777" w:rsidR="7E3A6357" w:rsidRPr="00840830" w:rsidRDefault="00577383" w:rsidP="00442B7A">
      <w:pPr>
        <w:spacing w:after="120" w:line="320" w:lineRule="exact"/>
        <w:ind w:left="284" w:hanging="284"/>
        <w:jc w:val="both"/>
        <w:rPr>
          <w:rStyle w:val="normaltextrun"/>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12.7.2. transferred knowledge by teaching students or supervising student papers and by popularising the specialisation</w:t>
      </w:r>
      <w:r>
        <w:rPr>
          <w:rStyle w:val="normaltextrun"/>
          <w:rFonts w:ascii="Times New Roman" w:eastAsiaTheme="minorEastAsia" w:hAnsi="Times New Roman" w:cs="Times New Roman"/>
          <w:sz w:val="24"/>
          <w:szCs w:val="24"/>
          <w:lang w:val="en-GB"/>
        </w:rPr>
        <w:t>.</w:t>
      </w:r>
    </w:p>
    <w:p w14:paraId="3A6E5402" w14:textId="77777777" w:rsidR="00793B5F" w:rsidRPr="00840830" w:rsidRDefault="00577383" w:rsidP="00442B7A">
      <w:pPr>
        <w:spacing w:after="12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lang w:val="en-GB"/>
        </w:rPr>
        <w:t>13. If doctoral studies are planned to last more than four years according to the individual plan, progress is assessed based on the minimum requirements above, taking them into account over a longer period.</w:t>
      </w:r>
    </w:p>
    <w:p w14:paraId="3599A300" w14:textId="77777777" w:rsidR="00926EE1" w:rsidRPr="00840830" w:rsidRDefault="00926EE1" w:rsidP="00DA4853">
      <w:pPr>
        <w:spacing w:after="120" w:line="240" w:lineRule="auto"/>
        <w:jc w:val="both"/>
        <w:rPr>
          <w:rFonts w:ascii="Times New Roman" w:hAnsi="Times New Roman" w:cs="Times New Roman"/>
          <w:b/>
          <w:bCs/>
          <w:sz w:val="24"/>
          <w:szCs w:val="24"/>
        </w:rPr>
      </w:pPr>
    </w:p>
    <w:p w14:paraId="620EFB68" w14:textId="77777777" w:rsidR="00793B5F" w:rsidRPr="00840830" w:rsidRDefault="00577383" w:rsidP="00DA4853">
      <w:pPr>
        <w:pStyle w:val="ListParagraph"/>
        <w:numPr>
          <w:ilvl w:val="0"/>
          <w:numId w:val="15"/>
        </w:numPr>
        <w:spacing w:after="120" w:line="320" w:lineRule="exact"/>
        <w:ind w:left="0" w:hanging="426"/>
        <w:jc w:val="both"/>
        <w:rPr>
          <w:rFonts w:ascii="Times New Roman" w:hAnsi="Times New Roman" w:cs="Times New Roman"/>
          <w:b/>
          <w:sz w:val="24"/>
          <w:szCs w:val="24"/>
        </w:rPr>
      </w:pPr>
      <w:r>
        <w:rPr>
          <w:rFonts w:ascii="Times New Roman" w:eastAsiaTheme="minorEastAsia" w:hAnsi="Times New Roman" w:cs="Times New Roman"/>
          <w:b/>
          <w:bCs/>
          <w:color w:val="000000" w:themeColor="text1"/>
          <w:sz w:val="24"/>
          <w:szCs w:val="24"/>
          <w:lang w:val="en-GB"/>
        </w:rPr>
        <w:t>Assessment of the progress of learners in doctoral studies in doctoral curricula opened before the 2022/2023 academic year</w:t>
      </w:r>
    </w:p>
    <w:p w14:paraId="73CFBEC3" w14:textId="77777777" w:rsidR="00793B5F"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14. In the case of curricula opened before the academic year 2022/2023, the progress of the learner in doctoral studies in research is assessed in credit points (ECTS). Research gives 180 ECTS, divided as follows:</w:t>
      </w:r>
    </w:p>
    <w:p w14:paraId="03D633F5" w14:textId="77777777" w:rsidR="00793B5F"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14.1. 25 ECTS in the first semester;</w:t>
      </w:r>
    </w:p>
    <w:p w14:paraId="4B93EDE2" w14:textId="77777777" w:rsidR="00793B5F"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14.2. 20 ECTS in the second semester;</w:t>
      </w:r>
    </w:p>
    <w:p w14:paraId="0519D391" w14:textId="77777777" w:rsidR="00793B5F"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14.3. 45 ECTS in both the second and the third year of study;</w:t>
      </w:r>
    </w:p>
    <w:p w14:paraId="4AD61AB2" w14:textId="77777777" w:rsidR="00793B5F" w:rsidRPr="00840830" w:rsidRDefault="00577383" w:rsidP="00442B7A">
      <w:pPr>
        <w:spacing w:after="120" w:line="320" w:lineRule="exact"/>
        <w:ind w:left="284" w:hanging="284"/>
        <w:jc w:val="both"/>
        <w:rPr>
          <w:rFonts w:ascii="Times New Roman" w:hAnsi="Times New Roman" w:cs="Times New Roman"/>
          <w:sz w:val="24"/>
          <w:szCs w:val="24"/>
        </w:rPr>
      </w:pPr>
      <w:r>
        <w:rPr>
          <w:rFonts w:ascii="Times New Roman" w:hAnsi="Times New Roman" w:cs="Times New Roman"/>
          <w:sz w:val="24"/>
          <w:szCs w:val="24"/>
          <w:lang w:val="en-GB"/>
        </w:rPr>
        <w:t>14.4. 30 ECTS in the fourth year for publications (10 ECTS for each publication) and 15 ECTS for thesis defence.</w:t>
      </w:r>
    </w:p>
    <w:p w14:paraId="12CB0146" w14:textId="77777777" w:rsidR="00C64E20" w:rsidRPr="00840830" w:rsidRDefault="00577383" w:rsidP="00442B7A">
      <w:pPr>
        <w:pStyle w:val="ListParagraph"/>
        <w:spacing w:after="120" w:line="320" w:lineRule="exact"/>
        <w:ind w:left="284" w:hanging="284"/>
        <w:contextualSpacing w:val="0"/>
        <w:jc w:val="both"/>
        <w:rPr>
          <w:rFonts w:ascii="Times New Roman" w:hAnsi="Times New Roman" w:cs="Times New Roman"/>
          <w:sz w:val="24"/>
          <w:szCs w:val="24"/>
        </w:rPr>
      </w:pPr>
      <w:r>
        <w:rPr>
          <w:rFonts w:ascii="Times New Roman" w:hAnsi="Times New Roman" w:cs="Times New Roman"/>
          <w:sz w:val="24"/>
          <w:szCs w:val="24"/>
          <w:lang w:val="en-GB"/>
        </w:rPr>
        <w:t>15. Credit points are given on a cumulative basis, so credit points not received at the end of the previous year can be given in the next period when the minimum requirements for the previous progress review period have been fully met. Credit points may be awarded for publications also earlier than the fourth year.</w:t>
      </w:r>
    </w:p>
    <w:p w14:paraId="10FC8F68" w14:textId="77777777" w:rsidR="00793B5F" w:rsidRPr="00840830" w:rsidRDefault="00577383" w:rsidP="00442B7A">
      <w:pPr>
        <w:pStyle w:val="ListParagraph"/>
        <w:spacing w:after="120" w:line="320" w:lineRule="exact"/>
        <w:ind w:left="284" w:hanging="284"/>
        <w:contextualSpacing w:val="0"/>
        <w:jc w:val="both"/>
        <w:rPr>
          <w:rFonts w:ascii="Times New Roman" w:hAnsi="Times New Roman" w:cs="Times New Roman"/>
          <w:sz w:val="24"/>
          <w:szCs w:val="24"/>
        </w:rPr>
      </w:pPr>
      <w:r>
        <w:rPr>
          <w:rFonts w:ascii="Times New Roman" w:hAnsi="Times New Roman" w:cs="Times New Roman"/>
          <w:sz w:val="24"/>
          <w:szCs w:val="24"/>
          <w:lang w:val="en-GB"/>
        </w:rPr>
        <w:t>16. For learners in doctoral studies and external students in doctoral curricula opened before the 2022/2023 academic year, additional requirements apply for a positive assessment under clause 81 of the Regulations for Doctoral Studies.</w:t>
      </w:r>
    </w:p>
    <w:sectPr w:rsidR="00793B5F" w:rsidRPr="00840830" w:rsidSect="00DA4853">
      <w:headerReference w:type="even" r:id="rId11"/>
      <w:headerReference w:type="default" r:id="rId12"/>
      <w:footerReference w:type="even" r:id="rId13"/>
      <w:footerReference w:type="default" r:id="rId14"/>
      <w:headerReference w:type="first" r:id="rId15"/>
      <w:footerReference w:type="first" r:id="rId16"/>
      <w:pgSz w:w="11907" w:h="16839" w:code="9"/>
      <w:pgMar w:top="1440" w:right="184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683A" w14:textId="77777777" w:rsidR="009711B3" w:rsidRDefault="00577383">
      <w:pPr>
        <w:spacing w:after="0" w:line="240" w:lineRule="auto"/>
      </w:pPr>
      <w:r>
        <w:separator/>
      </w:r>
    </w:p>
  </w:endnote>
  <w:endnote w:type="continuationSeparator" w:id="0">
    <w:p w14:paraId="6A1079E6" w14:textId="77777777" w:rsidR="009711B3" w:rsidRDefault="0057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8D6C" w14:textId="77777777" w:rsidR="009457A8" w:rsidRDefault="0094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2831" w14:textId="77777777" w:rsidR="009457A8" w:rsidRDefault="00945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2D1B" w14:textId="77777777" w:rsidR="009457A8" w:rsidRDefault="0094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EBE7" w14:textId="77777777" w:rsidR="009711B3" w:rsidRDefault="00577383">
      <w:pPr>
        <w:spacing w:after="0" w:line="240" w:lineRule="auto"/>
      </w:pPr>
      <w:r>
        <w:separator/>
      </w:r>
    </w:p>
  </w:footnote>
  <w:footnote w:type="continuationSeparator" w:id="0">
    <w:p w14:paraId="69D55877" w14:textId="77777777" w:rsidR="009711B3" w:rsidRDefault="0057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F59E" w14:textId="77777777" w:rsidR="009457A8" w:rsidRDefault="0094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E9BA" w14:textId="77777777" w:rsidR="00840830" w:rsidRPr="009457A8" w:rsidRDefault="00577383" w:rsidP="00840830">
    <w:pPr>
      <w:pStyle w:val="Header"/>
      <w:jc w:val="right"/>
      <w:rPr>
        <w:rFonts w:ascii="Times New Roman" w:hAnsi="Times New Roman" w:cs="Times New Roman"/>
      </w:rPr>
    </w:pPr>
    <w:r w:rsidRPr="009457A8">
      <w:rPr>
        <w:rFonts w:ascii="Times New Roman" w:hAnsi="Times New Roman" w:cs="Times New Roman"/>
        <w:lang w:val="en-GB"/>
      </w:rPr>
      <w:t xml:space="preserve">Annex 1 to minutes no. 1-3.7/MV/1031  </w:t>
    </w:r>
  </w:p>
  <w:p w14:paraId="30547FD4" w14:textId="77777777" w:rsidR="00926EE1" w:rsidRPr="009457A8" w:rsidRDefault="00577383" w:rsidP="00840830">
    <w:pPr>
      <w:pStyle w:val="Header"/>
      <w:jc w:val="right"/>
      <w:rPr>
        <w:rFonts w:ascii="Times New Roman" w:hAnsi="Times New Roman" w:cs="Times New Roman"/>
        <w:sz w:val="24"/>
        <w:szCs w:val="24"/>
      </w:rPr>
    </w:pPr>
    <w:r w:rsidRPr="009457A8">
      <w:rPr>
        <w:rFonts w:ascii="Times New Roman" w:hAnsi="Times New Roman" w:cs="Times New Roman"/>
        <w:lang w:val="en-GB"/>
      </w:rPr>
      <w:t>Adopted by the Council of the Faculty of Medicine</w:t>
    </w:r>
    <w:r w:rsidR="009457A8" w:rsidRPr="009457A8">
      <w:rPr>
        <w:rFonts w:ascii="Times New Roman" w:hAnsi="Times New Roman" w:cs="Times New Roman"/>
        <w:lang w:val="en-GB"/>
      </w:rPr>
      <w:t xml:space="preserve"> </w:t>
    </w:r>
    <w:r w:rsidRPr="009457A8">
      <w:rPr>
        <w:rFonts w:ascii="Times New Roman" w:hAnsi="Times New Roman" w:cs="Times New Roman"/>
        <w:lang w:val="en-GB"/>
      </w:rPr>
      <w:t>on 21 September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985E" w14:textId="77777777" w:rsidR="009457A8" w:rsidRDefault="0094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7B2"/>
    <w:multiLevelType w:val="hybridMultilevel"/>
    <w:tmpl w:val="3DB25894"/>
    <w:lvl w:ilvl="0" w:tplc="12EA097E">
      <w:start w:val="1"/>
      <w:numFmt w:val="decimal"/>
      <w:lvlText w:val="%1."/>
      <w:lvlJc w:val="left"/>
      <w:pPr>
        <w:ind w:left="720" w:hanging="360"/>
      </w:pPr>
      <w:rPr>
        <w:rFonts w:hint="default"/>
      </w:rPr>
    </w:lvl>
    <w:lvl w:ilvl="1" w:tplc="8A5E9AD6" w:tentative="1">
      <w:start w:val="1"/>
      <w:numFmt w:val="lowerLetter"/>
      <w:lvlText w:val="%2."/>
      <w:lvlJc w:val="left"/>
      <w:pPr>
        <w:ind w:left="1440" w:hanging="360"/>
      </w:pPr>
    </w:lvl>
    <w:lvl w:ilvl="2" w:tplc="9AD0C112" w:tentative="1">
      <w:start w:val="1"/>
      <w:numFmt w:val="lowerRoman"/>
      <w:lvlText w:val="%3."/>
      <w:lvlJc w:val="right"/>
      <w:pPr>
        <w:ind w:left="2160" w:hanging="180"/>
      </w:pPr>
    </w:lvl>
    <w:lvl w:ilvl="3" w:tplc="5044CADA" w:tentative="1">
      <w:start w:val="1"/>
      <w:numFmt w:val="decimal"/>
      <w:lvlText w:val="%4."/>
      <w:lvlJc w:val="left"/>
      <w:pPr>
        <w:ind w:left="2880" w:hanging="360"/>
      </w:pPr>
    </w:lvl>
    <w:lvl w:ilvl="4" w:tplc="C1184DA8" w:tentative="1">
      <w:start w:val="1"/>
      <w:numFmt w:val="lowerLetter"/>
      <w:lvlText w:val="%5."/>
      <w:lvlJc w:val="left"/>
      <w:pPr>
        <w:ind w:left="3600" w:hanging="360"/>
      </w:pPr>
    </w:lvl>
    <w:lvl w:ilvl="5" w:tplc="9A4CDE2E" w:tentative="1">
      <w:start w:val="1"/>
      <w:numFmt w:val="lowerRoman"/>
      <w:lvlText w:val="%6."/>
      <w:lvlJc w:val="right"/>
      <w:pPr>
        <w:ind w:left="4320" w:hanging="180"/>
      </w:pPr>
    </w:lvl>
    <w:lvl w:ilvl="6" w:tplc="181C36B6" w:tentative="1">
      <w:start w:val="1"/>
      <w:numFmt w:val="decimal"/>
      <w:lvlText w:val="%7."/>
      <w:lvlJc w:val="left"/>
      <w:pPr>
        <w:ind w:left="5040" w:hanging="360"/>
      </w:pPr>
    </w:lvl>
    <w:lvl w:ilvl="7" w:tplc="50CCF140" w:tentative="1">
      <w:start w:val="1"/>
      <w:numFmt w:val="lowerLetter"/>
      <w:lvlText w:val="%8."/>
      <w:lvlJc w:val="left"/>
      <w:pPr>
        <w:ind w:left="5760" w:hanging="360"/>
      </w:pPr>
    </w:lvl>
    <w:lvl w:ilvl="8" w:tplc="E9E6B7D0" w:tentative="1">
      <w:start w:val="1"/>
      <w:numFmt w:val="lowerRoman"/>
      <w:lvlText w:val="%9."/>
      <w:lvlJc w:val="right"/>
      <w:pPr>
        <w:ind w:left="6480" w:hanging="180"/>
      </w:pPr>
    </w:lvl>
  </w:abstractNum>
  <w:abstractNum w:abstractNumId="1" w15:restartNumberingAfterBreak="0">
    <w:nsid w:val="079644CB"/>
    <w:multiLevelType w:val="hybridMultilevel"/>
    <w:tmpl w:val="8F9AB25A"/>
    <w:lvl w:ilvl="0" w:tplc="3782D81E">
      <w:start w:val="1"/>
      <w:numFmt w:val="upperRoman"/>
      <w:lvlText w:val="%1."/>
      <w:lvlJc w:val="left"/>
      <w:pPr>
        <w:ind w:left="1080" w:hanging="720"/>
      </w:pPr>
      <w:rPr>
        <w:rFonts w:eastAsiaTheme="minorHAnsi" w:hint="default"/>
      </w:rPr>
    </w:lvl>
    <w:lvl w:ilvl="1" w:tplc="B39E247C" w:tentative="1">
      <w:start w:val="1"/>
      <w:numFmt w:val="lowerLetter"/>
      <w:lvlText w:val="%2."/>
      <w:lvlJc w:val="left"/>
      <w:pPr>
        <w:ind w:left="1440" w:hanging="360"/>
      </w:pPr>
    </w:lvl>
    <w:lvl w:ilvl="2" w:tplc="ED38FD04" w:tentative="1">
      <w:start w:val="1"/>
      <w:numFmt w:val="lowerRoman"/>
      <w:lvlText w:val="%3."/>
      <w:lvlJc w:val="right"/>
      <w:pPr>
        <w:ind w:left="2160" w:hanging="180"/>
      </w:pPr>
    </w:lvl>
    <w:lvl w:ilvl="3" w:tplc="0A4694F6" w:tentative="1">
      <w:start w:val="1"/>
      <w:numFmt w:val="decimal"/>
      <w:lvlText w:val="%4."/>
      <w:lvlJc w:val="left"/>
      <w:pPr>
        <w:ind w:left="2880" w:hanging="360"/>
      </w:pPr>
    </w:lvl>
    <w:lvl w:ilvl="4" w:tplc="4C7A372A" w:tentative="1">
      <w:start w:val="1"/>
      <w:numFmt w:val="lowerLetter"/>
      <w:lvlText w:val="%5."/>
      <w:lvlJc w:val="left"/>
      <w:pPr>
        <w:ind w:left="3600" w:hanging="360"/>
      </w:pPr>
    </w:lvl>
    <w:lvl w:ilvl="5" w:tplc="D17632C2" w:tentative="1">
      <w:start w:val="1"/>
      <w:numFmt w:val="lowerRoman"/>
      <w:lvlText w:val="%6."/>
      <w:lvlJc w:val="right"/>
      <w:pPr>
        <w:ind w:left="4320" w:hanging="180"/>
      </w:pPr>
    </w:lvl>
    <w:lvl w:ilvl="6" w:tplc="8918E08E" w:tentative="1">
      <w:start w:val="1"/>
      <w:numFmt w:val="decimal"/>
      <w:lvlText w:val="%7."/>
      <w:lvlJc w:val="left"/>
      <w:pPr>
        <w:ind w:left="5040" w:hanging="360"/>
      </w:pPr>
    </w:lvl>
    <w:lvl w:ilvl="7" w:tplc="4C663990" w:tentative="1">
      <w:start w:val="1"/>
      <w:numFmt w:val="lowerLetter"/>
      <w:lvlText w:val="%8."/>
      <w:lvlJc w:val="left"/>
      <w:pPr>
        <w:ind w:left="5760" w:hanging="360"/>
      </w:pPr>
    </w:lvl>
    <w:lvl w:ilvl="8" w:tplc="A3D6B60E" w:tentative="1">
      <w:start w:val="1"/>
      <w:numFmt w:val="lowerRoman"/>
      <w:lvlText w:val="%9."/>
      <w:lvlJc w:val="right"/>
      <w:pPr>
        <w:ind w:left="6480" w:hanging="180"/>
      </w:pPr>
    </w:lvl>
  </w:abstractNum>
  <w:abstractNum w:abstractNumId="2" w15:restartNumberingAfterBreak="0">
    <w:nsid w:val="0DCA3C6B"/>
    <w:multiLevelType w:val="hybridMultilevel"/>
    <w:tmpl w:val="A252C8DE"/>
    <w:lvl w:ilvl="0" w:tplc="5EEC04B8">
      <w:start w:val="1"/>
      <w:numFmt w:val="upperLetter"/>
      <w:lvlText w:val="%1."/>
      <w:lvlJc w:val="left"/>
      <w:pPr>
        <w:ind w:left="720" w:hanging="360"/>
      </w:pPr>
      <w:rPr>
        <w:rFonts w:hint="default"/>
      </w:rPr>
    </w:lvl>
    <w:lvl w:ilvl="1" w:tplc="4FAC1182" w:tentative="1">
      <w:start w:val="1"/>
      <w:numFmt w:val="lowerLetter"/>
      <w:lvlText w:val="%2."/>
      <w:lvlJc w:val="left"/>
      <w:pPr>
        <w:ind w:left="1440" w:hanging="360"/>
      </w:pPr>
    </w:lvl>
    <w:lvl w:ilvl="2" w:tplc="0A62B4AE" w:tentative="1">
      <w:start w:val="1"/>
      <w:numFmt w:val="lowerRoman"/>
      <w:lvlText w:val="%3."/>
      <w:lvlJc w:val="right"/>
      <w:pPr>
        <w:ind w:left="2160" w:hanging="180"/>
      </w:pPr>
    </w:lvl>
    <w:lvl w:ilvl="3" w:tplc="1D943278" w:tentative="1">
      <w:start w:val="1"/>
      <w:numFmt w:val="decimal"/>
      <w:lvlText w:val="%4."/>
      <w:lvlJc w:val="left"/>
      <w:pPr>
        <w:ind w:left="2880" w:hanging="360"/>
      </w:pPr>
    </w:lvl>
    <w:lvl w:ilvl="4" w:tplc="A7FAAE92" w:tentative="1">
      <w:start w:val="1"/>
      <w:numFmt w:val="lowerLetter"/>
      <w:lvlText w:val="%5."/>
      <w:lvlJc w:val="left"/>
      <w:pPr>
        <w:ind w:left="3600" w:hanging="360"/>
      </w:pPr>
    </w:lvl>
    <w:lvl w:ilvl="5" w:tplc="B0820056" w:tentative="1">
      <w:start w:val="1"/>
      <w:numFmt w:val="lowerRoman"/>
      <w:lvlText w:val="%6."/>
      <w:lvlJc w:val="right"/>
      <w:pPr>
        <w:ind w:left="4320" w:hanging="180"/>
      </w:pPr>
    </w:lvl>
    <w:lvl w:ilvl="6" w:tplc="42DC4C74" w:tentative="1">
      <w:start w:val="1"/>
      <w:numFmt w:val="decimal"/>
      <w:lvlText w:val="%7."/>
      <w:lvlJc w:val="left"/>
      <w:pPr>
        <w:ind w:left="5040" w:hanging="360"/>
      </w:pPr>
    </w:lvl>
    <w:lvl w:ilvl="7" w:tplc="6298CBE0" w:tentative="1">
      <w:start w:val="1"/>
      <w:numFmt w:val="lowerLetter"/>
      <w:lvlText w:val="%8."/>
      <w:lvlJc w:val="left"/>
      <w:pPr>
        <w:ind w:left="5760" w:hanging="360"/>
      </w:pPr>
    </w:lvl>
    <w:lvl w:ilvl="8" w:tplc="01403A1E" w:tentative="1">
      <w:start w:val="1"/>
      <w:numFmt w:val="lowerRoman"/>
      <w:lvlText w:val="%9."/>
      <w:lvlJc w:val="right"/>
      <w:pPr>
        <w:ind w:left="6480" w:hanging="180"/>
      </w:pPr>
    </w:lvl>
  </w:abstractNum>
  <w:abstractNum w:abstractNumId="3" w15:restartNumberingAfterBreak="0">
    <w:nsid w:val="1F757F1A"/>
    <w:multiLevelType w:val="hybridMultilevel"/>
    <w:tmpl w:val="C11002BC"/>
    <w:lvl w:ilvl="0" w:tplc="D2F6BBB6">
      <w:start w:val="1"/>
      <w:numFmt w:val="decimal"/>
      <w:lvlText w:val="%1."/>
      <w:lvlJc w:val="left"/>
      <w:pPr>
        <w:ind w:left="720" w:hanging="360"/>
      </w:pPr>
    </w:lvl>
    <w:lvl w:ilvl="1" w:tplc="A96E7966">
      <w:start w:val="1"/>
      <w:numFmt w:val="lowerLetter"/>
      <w:lvlText w:val="%2."/>
      <w:lvlJc w:val="left"/>
      <w:pPr>
        <w:ind w:left="1440" w:hanging="360"/>
      </w:pPr>
    </w:lvl>
    <w:lvl w:ilvl="2" w:tplc="A7F0191C">
      <w:start w:val="1"/>
      <w:numFmt w:val="lowerRoman"/>
      <w:lvlText w:val="%3."/>
      <w:lvlJc w:val="left"/>
      <w:pPr>
        <w:ind w:left="2160" w:hanging="180"/>
      </w:pPr>
    </w:lvl>
    <w:lvl w:ilvl="3" w:tplc="9AA29E74">
      <w:start w:val="1"/>
      <w:numFmt w:val="decimal"/>
      <w:lvlText w:val="%4."/>
      <w:lvlJc w:val="left"/>
      <w:pPr>
        <w:ind w:left="2880" w:hanging="360"/>
      </w:pPr>
    </w:lvl>
    <w:lvl w:ilvl="4" w:tplc="54D8479C">
      <w:start w:val="1"/>
      <w:numFmt w:val="lowerLetter"/>
      <w:lvlText w:val="%5."/>
      <w:lvlJc w:val="left"/>
      <w:pPr>
        <w:ind w:left="3600" w:hanging="360"/>
      </w:pPr>
    </w:lvl>
    <w:lvl w:ilvl="5" w:tplc="89C85344">
      <w:start w:val="1"/>
      <w:numFmt w:val="lowerRoman"/>
      <w:lvlText w:val="%6."/>
      <w:lvlJc w:val="right"/>
      <w:pPr>
        <w:ind w:left="4320" w:hanging="180"/>
      </w:pPr>
    </w:lvl>
    <w:lvl w:ilvl="6" w:tplc="DBD8753C">
      <w:start w:val="1"/>
      <w:numFmt w:val="decimal"/>
      <w:lvlText w:val="%7."/>
      <w:lvlJc w:val="left"/>
      <w:pPr>
        <w:ind w:left="5040" w:hanging="360"/>
      </w:pPr>
    </w:lvl>
    <w:lvl w:ilvl="7" w:tplc="FC82AA80">
      <w:start w:val="1"/>
      <w:numFmt w:val="lowerLetter"/>
      <w:lvlText w:val="%8."/>
      <w:lvlJc w:val="left"/>
      <w:pPr>
        <w:ind w:left="5760" w:hanging="360"/>
      </w:pPr>
    </w:lvl>
    <w:lvl w:ilvl="8" w:tplc="949830F0">
      <w:start w:val="1"/>
      <w:numFmt w:val="lowerRoman"/>
      <w:lvlText w:val="%9."/>
      <w:lvlJc w:val="right"/>
      <w:pPr>
        <w:ind w:left="6480" w:hanging="180"/>
      </w:pPr>
    </w:lvl>
  </w:abstractNum>
  <w:abstractNum w:abstractNumId="4" w15:restartNumberingAfterBreak="0">
    <w:nsid w:val="1FE7298B"/>
    <w:multiLevelType w:val="hybridMultilevel"/>
    <w:tmpl w:val="E2849916"/>
    <w:lvl w:ilvl="0" w:tplc="9F9834BE">
      <w:start w:val="1"/>
      <w:numFmt w:val="decimal"/>
      <w:lvlText w:val="%1."/>
      <w:lvlJc w:val="left"/>
      <w:pPr>
        <w:ind w:left="720" w:hanging="360"/>
      </w:pPr>
    </w:lvl>
    <w:lvl w:ilvl="1" w:tplc="DF8A6C74">
      <w:start w:val="1"/>
      <w:numFmt w:val="lowerLetter"/>
      <w:lvlText w:val="%2."/>
      <w:lvlJc w:val="left"/>
      <w:pPr>
        <w:ind w:left="1440" w:hanging="360"/>
      </w:pPr>
    </w:lvl>
    <w:lvl w:ilvl="2" w:tplc="40160658">
      <w:start w:val="1"/>
      <w:numFmt w:val="lowerRoman"/>
      <w:lvlText w:val="%3."/>
      <w:lvlJc w:val="right"/>
      <w:pPr>
        <w:ind w:left="2160" w:hanging="180"/>
      </w:pPr>
    </w:lvl>
    <w:lvl w:ilvl="3" w:tplc="DC08E0EC">
      <w:start w:val="1"/>
      <w:numFmt w:val="decimal"/>
      <w:lvlText w:val="%4."/>
      <w:lvlJc w:val="left"/>
      <w:pPr>
        <w:ind w:left="2880" w:hanging="360"/>
      </w:pPr>
    </w:lvl>
    <w:lvl w:ilvl="4" w:tplc="6C78BB7E">
      <w:start w:val="1"/>
      <w:numFmt w:val="lowerLetter"/>
      <w:lvlText w:val="%5."/>
      <w:lvlJc w:val="left"/>
      <w:pPr>
        <w:ind w:left="3600" w:hanging="360"/>
      </w:pPr>
    </w:lvl>
    <w:lvl w:ilvl="5" w:tplc="6840DF10">
      <w:start w:val="1"/>
      <w:numFmt w:val="lowerRoman"/>
      <w:lvlText w:val="%6."/>
      <w:lvlJc w:val="right"/>
      <w:pPr>
        <w:ind w:left="4320" w:hanging="180"/>
      </w:pPr>
    </w:lvl>
    <w:lvl w:ilvl="6" w:tplc="2702D6E8">
      <w:start w:val="1"/>
      <w:numFmt w:val="decimal"/>
      <w:lvlText w:val="%7."/>
      <w:lvlJc w:val="left"/>
      <w:pPr>
        <w:ind w:left="5040" w:hanging="360"/>
      </w:pPr>
    </w:lvl>
    <w:lvl w:ilvl="7" w:tplc="16621A8C">
      <w:start w:val="1"/>
      <w:numFmt w:val="lowerLetter"/>
      <w:lvlText w:val="%8."/>
      <w:lvlJc w:val="left"/>
      <w:pPr>
        <w:ind w:left="5760" w:hanging="360"/>
      </w:pPr>
    </w:lvl>
    <w:lvl w:ilvl="8" w:tplc="BC3277CA">
      <w:start w:val="1"/>
      <w:numFmt w:val="lowerRoman"/>
      <w:lvlText w:val="%9."/>
      <w:lvlJc w:val="right"/>
      <w:pPr>
        <w:ind w:left="6480" w:hanging="180"/>
      </w:pPr>
    </w:lvl>
  </w:abstractNum>
  <w:abstractNum w:abstractNumId="5" w15:restartNumberingAfterBreak="0">
    <w:nsid w:val="249C27DC"/>
    <w:multiLevelType w:val="hybridMultilevel"/>
    <w:tmpl w:val="7DA0FAE8"/>
    <w:lvl w:ilvl="0" w:tplc="976A575E">
      <w:start w:val="1"/>
      <w:numFmt w:val="decimal"/>
      <w:lvlText w:val="%1)"/>
      <w:lvlJc w:val="left"/>
      <w:pPr>
        <w:ind w:left="720" w:hanging="360"/>
      </w:pPr>
      <w:rPr>
        <w:rFonts w:hint="default"/>
      </w:rPr>
    </w:lvl>
    <w:lvl w:ilvl="1" w:tplc="2A58CDFC" w:tentative="1">
      <w:start w:val="1"/>
      <w:numFmt w:val="lowerLetter"/>
      <w:lvlText w:val="%2."/>
      <w:lvlJc w:val="left"/>
      <w:pPr>
        <w:ind w:left="1440" w:hanging="360"/>
      </w:pPr>
    </w:lvl>
    <w:lvl w:ilvl="2" w:tplc="F22660EE" w:tentative="1">
      <w:start w:val="1"/>
      <w:numFmt w:val="lowerRoman"/>
      <w:lvlText w:val="%3."/>
      <w:lvlJc w:val="right"/>
      <w:pPr>
        <w:ind w:left="2160" w:hanging="180"/>
      </w:pPr>
    </w:lvl>
    <w:lvl w:ilvl="3" w:tplc="F2903FD4" w:tentative="1">
      <w:start w:val="1"/>
      <w:numFmt w:val="decimal"/>
      <w:lvlText w:val="%4."/>
      <w:lvlJc w:val="left"/>
      <w:pPr>
        <w:ind w:left="2880" w:hanging="360"/>
      </w:pPr>
    </w:lvl>
    <w:lvl w:ilvl="4" w:tplc="3302521E" w:tentative="1">
      <w:start w:val="1"/>
      <w:numFmt w:val="lowerLetter"/>
      <w:lvlText w:val="%5."/>
      <w:lvlJc w:val="left"/>
      <w:pPr>
        <w:ind w:left="3600" w:hanging="360"/>
      </w:pPr>
    </w:lvl>
    <w:lvl w:ilvl="5" w:tplc="BE0456DC" w:tentative="1">
      <w:start w:val="1"/>
      <w:numFmt w:val="lowerRoman"/>
      <w:lvlText w:val="%6."/>
      <w:lvlJc w:val="right"/>
      <w:pPr>
        <w:ind w:left="4320" w:hanging="180"/>
      </w:pPr>
    </w:lvl>
    <w:lvl w:ilvl="6" w:tplc="BE8CB810" w:tentative="1">
      <w:start w:val="1"/>
      <w:numFmt w:val="decimal"/>
      <w:lvlText w:val="%7."/>
      <w:lvlJc w:val="left"/>
      <w:pPr>
        <w:ind w:left="5040" w:hanging="360"/>
      </w:pPr>
    </w:lvl>
    <w:lvl w:ilvl="7" w:tplc="C22A6722" w:tentative="1">
      <w:start w:val="1"/>
      <w:numFmt w:val="lowerLetter"/>
      <w:lvlText w:val="%8."/>
      <w:lvlJc w:val="left"/>
      <w:pPr>
        <w:ind w:left="5760" w:hanging="360"/>
      </w:pPr>
    </w:lvl>
    <w:lvl w:ilvl="8" w:tplc="2280E670" w:tentative="1">
      <w:start w:val="1"/>
      <w:numFmt w:val="lowerRoman"/>
      <w:lvlText w:val="%9."/>
      <w:lvlJc w:val="right"/>
      <w:pPr>
        <w:ind w:left="6480" w:hanging="180"/>
      </w:pPr>
    </w:lvl>
  </w:abstractNum>
  <w:abstractNum w:abstractNumId="6" w15:restartNumberingAfterBreak="0">
    <w:nsid w:val="295A3094"/>
    <w:multiLevelType w:val="hybridMultilevel"/>
    <w:tmpl w:val="D0E69812"/>
    <w:lvl w:ilvl="0" w:tplc="2A1CD3FE">
      <w:start w:val="1"/>
      <w:numFmt w:val="decimal"/>
      <w:lvlText w:val="%1."/>
      <w:lvlJc w:val="left"/>
      <w:pPr>
        <w:ind w:left="720" w:hanging="360"/>
      </w:pPr>
    </w:lvl>
    <w:lvl w:ilvl="1" w:tplc="46742FFA">
      <w:start w:val="1"/>
      <w:numFmt w:val="lowerLetter"/>
      <w:lvlText w:val="%2."/>
      <w:lvlJc w:val="left"/>
      <w:pPr>
        <w:ind w:left="1440" w:hanging="360"/>
      </w:pPr>
    </w:lvl>
    <w:lvl w:ilvl="2" w:tplc="D3201530">
      <w:start w:val="1"/>
      <w:numFmt w:val="lowerRoman"/>
      <w:lvlText w:val="%3."/>
      <w:lvlJc w:val="right"/>
      <w:pPr>
        <w:ind w:left="2160" w:hanging="180"/>
      </w:pPr>
    </w:lvl>
    <w:lvl w:ilvl="3" w:tplc="4606AF9E">
      <w:start w:val="1"/>
      <w:numFmt w:val="decimal"/>
      <w:lvlText w:val="%4."/>
      <w:lvlJc w:val="left"/>
      <w:pPr>
        <w:ind w:left="2880" w:hanging="360"/>
      </w:pPr>
    </w:lvl>
    <w:lvl w:ilvl="4" w:tplc="C82E223A">
      <w:start w:val="1"/>
      <w:numFmt w:val="lowerLetter"/>
      <w:lvlText w:val="%5."/>
      <w:lvlJc w:val="left"/>
      <w:pPr>
        <w:ind w:left="3600" w:hanging="360"/>
      </w:pPr>
    </w:lvl>
    <w:lvl w:ilvl="5" w:tplc="7F56A67C">
      <w:start w:val="1"/>
      <w:numFmt w:val="lowerRoman"/>
      <w:lvlText w:val="%6."/>
      <w:lvlJc w:val="right"/>
      <w:pPr>
        <w:ind w:left="4320" w:hanging="180"/>
      </w:pPr>
    </w:lvl>
    <w:lvl w:ilvl="6" w:tplc="5AC4A84C">
      <w:start w:val="1"/>
      <w:numFmt w:val="decimal"/>
      <w:lvlText w:val="%7."/>
      <w:lvlJc w:val="left"/>
      <w:pPr>
        <w:ind w:left="5040" w:hanging="360"/>
      </w:pPr>
    </w:lvl>
    <w:lvl w:ilvl="7" w:tplc="E8627D92">
      <w:start w:val="1"/>
      <w:numFmt w:val="lowerLetter"/>
      <w:lvlText w:val="%8."/>
      <w:lvlJc w:val="left"/>
      <w:pPr>
        <w:ind w:left="5760" w:hanging="360"/>
      </w:pPr>
    </w:lvl>
    <w:lvl w:ilvl="8" w:tplc="E6BEACBC">
      <w:start w:val="1"/>
      <w:numFmt w:val="lowerRoman"/>
      <w:lvlText w:val="%9."/>
      <w:lvlJc w:val="right"/>
      <w:pPr>
        <w:ind w:left="6480" w:hanging="180"/>
      </w:pPr>
    </w:lvl>
  </w:abstractNum>
  <w:abstractNum w:abstractNumId="7" w15:restartNumberingAfterBreak="0">
    <w:nsid w:val="2A276833"/>
    <w:multiLevelType w:val="hybridMultilevel"/>
    <w:tmpl w:val="4E020F86"/>
    <w:lvl w:ilvl="0" w:tplc="5B3A5870">
      <w:start w:val="1"/>
      <w:numFmt w:val="decimal"/>
      <w:lvlText w:val="%1)"/>
      <w:lvlJc w:val="left"/>
      <w:pPr>
        <w:ind w:left="720" w:hanging="360"/>
      </w:pPr>
      <w:rPr>
        <w:rFonts w:hint="default"/>
      </w:rPr>
    </w:lvl>
    <w:lvl w:ilvl="1" w:tplc="26F261C0">
      <w:start w:val="1"/>
      <w:numFmt w:val="lowerLetter"/>
      <w:lvlText w:val="%2."/>
      <w:lvlJc w:val="left"/>
      <w:pPr>
        <w:ind w:left="1440" w:hanging="360"/>
      </w:pPr>
    </w:lvl>
    <w:lvl w:ilvl="2" w:tplc="5F1E5A66" w:tentative="1">
      <w:start w:val="1"/>
      <w:numFmt w:val="lowerRoman"/>
      <w:lvlText w:val="%3."/>
      <w:lvlJc w:val="right"/>
      <w:pPr>
        <w:ind w:left="2160" w:hanging="180"/>
      </w:pPr>
    </w:lvl>
    <w:lvl w:ilvl="3" w:tplc="8A72B43A" w:tentative="1">
      <w:start w:val="1"/>
      <w:numFmt w:val="decimal"/>
      <w:lvlText w:val="%4."/>
      <w:lvlJc w:val="left"/>
      <w:pPr>
        <w:ind w:left="2880" w:hanging="360"/>
      </w:pPr>
    </w:lvl>
    <w:lvl w:ilvl="4" w:tplc="C792D1D2" w:tentative="1">
      <w:start w:val="1"/>
      <w:numFmt w:val="lowerLetter"/>
      <w:lvlText w:val="%5."/>
      <w:lvlJc w:val="left"/>
      <w:pPr>
        <w:ind w:left="3600" w:hanging="360"/>
      </w:pPr>
    </w:lvl>
    <w:lvl w:ilvl="5" w:tplc="DAD6E9A6" w:tentative="1">
      <w:start w:val="1"/>
      <w:numFmt w:val="lowerRoman"/>
      <w:lvlText w:val="%6."/>
      <w:lvlJc w:val="right"/>
      <w:pPr>
        <w:ind w:left="4320" w:hanging="180"/>
      </w:pPr>
    </w:lvl>
    <w:lvl w:ilvl="6" w:tplc="44B42AE8" w:tentative="1">
      <w:start w:val="1"/>
      <w:numFmt w:val="decimal"/>
      <w:lvlText w:val="%7."/>
      <w:lvlJc w:val="left"/>
      <w:pPr>
        <w:ind w:left="5040" w:hanging="360"/>
      </w:pPr>
    </w:lvl>
    <w:lvl w:ilvl="7" w:tplc="5860E9F4" w:tentative="1">
      <w:start w:val="1"/>
      <w:numFmt w:val="lowerLetter"/>
      <w:lvlText w:val="%8."/>
      <w:lvlJc w:val="left"/>
      <w:pPr>
        <w:ind w:left="5760" w:hanging="360"/>
      </w:pPr>
    </w:lvl>
    <w:lvl w:ilvl="8" w:tplc="DE6E9ECE" w:tentative="1">
      <w:start w:val="1"/>
      <w:numFmt w:val="lowerRoman"/>
      <w:lvlText w:val="%9."/>
      <w:lvlJc w:val="right"/>
      <w:pPr>
        <w:ind w:left="6480" w:hanging="180"/>
      </w:pPr>
    </w:lvl>
  </w:abstractNum>
  <w:abstractNum w:abstractNumId="8" w15:restartNumberingAfterBreak="0">
    <w:nsid w:val="37A74F0B"/>
    <w:multiLevelType w:val="hybridMultilevel"/>
    <w:tmpl w:val="44980A42"/>
    <w:lvl w:ilvl="0" w:tplc="30BCED1C">
      <w:start w:val="1"/>
      <w:numFmt w:val="upperRoman"/>
      <w:lvlText w:val="%1."/>
      <w:lvlJc w:val="left"/>
      <w:pPr>
        <w:ind w:left="720" w:hanging="360"/>
      </w:pPr>
    </w:lvl>
    <w:lvl w:ilvl="1" w:tplc="DEB66BB4">
      <w:start w:val="1"/>
      <w:numFmt w:val="lowerLetter"/>
      <w:lvlText w:val="%2."/>
      <w:lvlJc w:val="left"/>
      <w:pPr>
        <w:ind w:left="1440" w:hanging="360"/>
      </w:pPr>
    </w:lvl>
    <w:lvl w:ilvl="2" w:tplc="4C54A2EE">
      <w:start w:val="1"/>
      <w:numFmt w:val="lowerRoman"/>
      <w:lvlText w:val="%3."/>
      <w:lvlJc w:val="right"/>
      <w:pPr>
        <w:ind w:left="2160" w:hanging="180"/>
      </w:pPr>
    </w:lvl>
    <w:lvl w:ilvl="3" w:tplc="F7C8726E">
      <w:start w:val="1"/>
      <w:numFmt w:val="decimal"/>
      <w:lvlText w:val="%4."/>
      <w:lvlJc w:val="left"/>
      <w:pPr>
        <w:ind w:left="2880" w:hanging="360"/>
      </w:pPr>
    </w:lvl>
    <w:lvl w:ilvl="4" w:tplc="737022AC">
      <w:start w:val="1"/>
      <w:numFmt w:val="lowerLetter"/>
      <w:lvlText w:val="%5."/>
      <w:lvlJc w:val="left"/>
      <w:pPr>
        <w:ind w:left="3600" w:hanging="360"/>
      </w:pPr>
    </w:lvl>
    <w:lvl w:ilvl="5" w:tplc="A2AAE376">
      <w:start w:val="1"/>
      <w:numFmt w:val="lowerRoman"/>
      <w:lvlText w:val="%6."/>
      <w:lvlJc w:val="right"/>
      <w:pPr>
        <w:ind w:left="4320" w:hanging="180"/>
      </w:pPr>
    </w:lvl>
    <w:lvl w:ilvl="6" w:tplc="D7128C0E">
      <w:start w:val="1"/>
      <w:numFmt w:val="decimal"/>
      <w:lvlText w:val="%7."/>
      <w:lvlJc w:val="left"/>
      <w:pPr>
        <w:ind w:left="5040" w:hanging="360"/>
      </w:pPr>
    </w:lvl>
    <w:lvl w:ilvl="7" w:tplc="A1084E2E">
      <w:start w:val="1"/>
      <w:numFmt w:val="lowerLetter"/>
      <w:lvlText w:val="%8."/>
      <w:lvlJc w:val="left"/>
      <w:pPr>
        <w:ind w:left="5760" w:hanging="360"/>
      </w:pPr>
    </w:lvl>
    <w:lvl w:ilvl="8" w:tplc="B27CB580">
      <w:start w:val="1"/>
      <w:numFmt w:val="lowerRoman"/>
      <w:lvlText w:val="%9."/>
      <w:lvlJc w:val="right"/>
      <w:pPr>
        <w:ind w:left="6480" w:hanging="180"/>
      </w:pPr>
    </w:lvl>
  </w:abstractNum>
  <w:abstractNum w:abstractNumId="9" w15:restartNumberingAfterBreak="0">
    <w:nsid w:val="3C664F97"/>
    <w:multiLevelType w:val="hybridMultilevel"/>
    <w:tmpl w:val="C03442BE"/>
    <w:lvl w:ilvl="0" w:tplc="14EE372A">
      <w:start w:val="1"/>
      <w:numFmt w:val="decimal"/>
      <w:lvlText w:val="%1)"/>
      <w:lvlJc w:val="left"/>
      <w:pPr>
        <w:ind w:left="720" w:hanging="360"/>
      </w:pPr>
      <w:rPr>
        <w:rFonts w:hint="default"/>
      </w:rPr>
    </w:lvl>
    <w:lvl w:ilvl="1" w:tplc="C9D47EB6" w:tentative="1">
      <w:start w:val="1"/>
      <w:numFmt w:val="lowerLetter"/>
      <w:lvlText w:val="%2."/>
      <w:lvlJc w:val="left"/>
      <w:pPr>
        <w:ind w:left="1440" w:hanging="360"/>
      </w:pPr>
    </w:lvl>
    <w:lvl w:ilvl="2" w:tplc="A5985F6A" w:tentative="1">
      <w:start w:val="1"/>
      <w:numFmt w:val="lowerRoman"/>
      <w:lvlText w:val="%3."/>
      <w:lvlJc w:val="right"/>
      <w:pPr>
        <w:ind w:left="2160" w:hanging="180"/>
      </w:pPr>
    </w:lvl>
    <w:lvl w:ilvl="3" w:tplc="CE1C7EFC" w:tentative="1">
      <w:start w:val="1"/>
      <w:numFmt w:val="decimal"/>
      <w:lvlText w:val="%4."/>
      <w:lvlJc w:val="left"/>
      <w:pPr>
        <w:ind w:left="2880" w:hanging="360"/>
      </w:pPr>
    </w:lvl>
    <w:lvl w:ilvl="4" w:tplc="252C681C" w:tentative="1">
      <w:start w:val="1"/>
      <w:numFmt w:val="lowerLetter"/>
      <w:lvlText w:val="%5."/>
      <w:lvlJc w:val="left"/>
      <w:pPr>
        <w:ind w:left="3600" w:hanging="360"/>
      </w:pPr>
    </w:lvl>
    <w:lvl w:ilvl="5" w:tplc="87066754" w:tentative="1">
      <w:start w:val="1"/>
      <w:numFmt w:val="lowerRoman"/>
      <w:lvlText w:val="%6."/>
      <w:lvlJc w:val="right"/>
      <w:pPr>
        <w:ind w:left="4320" w:hanging="180"/>
      </w:pPr>
    </w:lvl>
    <w:lvl w:ilvl="6" w:tplc="9536B582" w:tentative="1">
      <w:start w:val="1"/>
      <w:numFmt w:val="decimal"/>
      <w:lvlText w:val="%7."/>
      <w:lvlJc w:val="left"/>
      <w:pPr>
        <w:ind w:left="5040" w:hanging="360"/>
      </w:pPr>
    </w:lvl>
    <w:lvl w:ilvl="7" w:tplc="B344A9E8" w:tentative="1">
      <w:start w:val="1"/>
      <w:numFmt w:val="lowerLetter"/>
      <w:lvlText w:val="%8."/>
      <w:lvlJc w:val="left"/>
      <w:pPr>
        <w:ind w:left="5760" w:hanging="360"/>
      </w:pPr>
    </w:lvl>
    <w:lvl w:ilvl="8" w:tplc="9BD0EDC2" w:tentative="1">
      <w:start w:val="1"/>
      <w:numFmt w:val="lowerRoman"/>
      <w:lvlText w:val="%9."/>
      <w:lvlJc w:val="right"/>
      <w:pPr>
        <w:ind w:left="6480" w:hanging="180"/>
      </w:pPr>
    </w:lvl>
  </w:abstractNum>
  <w:abstractNum w:abstractNumId="10" w15:restartNumberingAfterBreak="0">
    <w:nsid w:val="484B2445"/>
    <w:multiLevelType w:val="hybridMultilevel"/>
    <w:tmpl w:val="5A38AF9C"/>
    <w:lvl w:ilvl="0" w:tplc="6C627910">
      <w:start w:val="1"/>
      <w:numFmt w:val="decimal"/>
      <w:lvlText w:val="%1."/>
      <w:lvlJc w:val="left"/>
      <w:pPr>
        <w:ind w:left="720" w:hanging="360"/>
      </w:pPr>
    </w:lvl>
    <w:lvl w:ilvl="1" w:tplc="D84EDF1A">
      <w:start w:val="1"/>
      <w:numFmt w:val="lowerLetter"/>
      <w:lvlText w:val="%2."/>
      <w:lvlJc w:val="left"/>
      <w:pPr>
        <w:ind w:left="1440" w:hanging="360"/>
      </w:pPr>
    </w:lvl>
    <w:lvl w:ilvl="2" w:tplc="674A094C">
      <w:start w:val="1"/>
      <w:numFmt w:val="lowerRoman"/>
      <w:lvlText w:val="%3."/>
      <w:lvlJc w:val="left"/>
      <w:pPr>
        <w:ind w:left="2160" w:hanging="180"/>
      </w:pPr>
    </w:lvl>
    <w:lvl w:ilvl="3" w:tplc="E1E4AE4E">
      <w:start w:val="1"/>
      <w:numFmt w:val="decimal"/>
      <w:lvlText w:val="%4."/>
      <w:lvlJc w:val="left"/>
      <w:pPr>
        <w:ind w:left="2880" w:hanging="360"/>
      </w:pPr>
    </w:lvl>
    <w:lvl w:ilvl="4" w:tplc="69EAA3DC">
      <w:start w:val="1"/>
      <w:numFmt w:val="lowerLetter"/>
      <w:lvlText w:val="%5."/>
      <w:lvlJc w:val="left"/>
      <w:pPr>
        <w:ind w:left="3600" w:hanging="360"/>
      </w:pPr>
    </w:lvl>
    <w:lvl w:ilvl="5" w:tplc="D16EE000">
      <w:start w:val="1"/>
      <w:numFmt w:val="lowerRoman"/>
      <w:lvlText w:val="%6."/>
      <w:lvlJc w:val="right"/>
      <w:pPr>
        <w:ind w:left="4320" w:hanging="180"/>
      </w:pPr>
    </w:lvl>
    <w:lvl w:ilvl="6" w:tplc="1BAA92D2">
      <w:start w:val="1"/>
      <w:numFmt w:val="decimal"/>
      <w:lvlText w:val="%7."/>
      <w:lvlJc w:val="left"/>
      <w:pPr>
        <w:ind w:left="5040" w:hanging="360"/>
      </w:pPr>
    </w:lvl>
    <w:lvl w:ilvl="7" w:tplc="F59E3664">
      <w:start w:val="1"/>
      <w:numFmt w:val="lowerLetter"/>
      <w:lvlText w:val="%8."/>
      <w:lvlJc w:val="left"/>
      <w:pPr>
        <w:ind w:left="5760" w:hanging="360"/>
      </w:pPr>
    </w:lvl>
    <w:lvl w:ilvl="8" w:tplc="F858E446">
      <w:start w:val="1"/>
      <w:numFmt w:val="lowerRoman"/>
      <w:lvlText w:val="%9."/>
      <w:lvlJc w:val="right"/>
      <w:pPr>
        <w:ind w:left="6480" w:hanging="180"/>
      </w:pPr>
    </w:lvl>
  </w:abstractNum>
  <w:abstractNum w:abstractNumId="11" w15:restartNumberingAfterBreak="0">
    <w:nsid w:val="49883135"/>
    <w:multiLevelType w:val="hybridMultilevel"/>
    <w:tmpl w:val="E7FE9380"/>
    <w:lvl w:ilvl="0" w:tplc="01081112">
      <w:start w:val="1"/>
      <w:numFmt w:val="decimal"/>
      <w:lvlText w:val="%1."/>
      <w:lvlJc w:val="left"/>
      <w:pPr>
        <w:ind w:left="720" w:hanging="360"/>
      </w:pPr>
      <w:rPr>
        <w:rFonts w:hint="default"/>
      </w:rPr>
    </w:lvl>
    <w:lvl w:ilvl="1" w:tplc="1FEA9522" w:tentative="1">
      <w:start w:val="1"/>
      <w:numFmt w:val="lowerLetter"/>
      <w:lvlText w:val="%2."/>
      <w:lvlJc w:val="left"/>
      <w:pPr>
        <w:ind w:left="1440" w:hanging="360"/>
      </w:pPr>
    </w:lvl>
    <w:lvl w:ilvl="2" w:tplc="BA524A68" w:tentative="1">
      <w:start w:val="1"/>
      <w:numFmt w:val="lowerRoman"/>
      <w:lvlText w:val="%3."/>
      <w:lvlJc w:val="right"/>
      <w:pPr>
        <w:ind w:left="2160" w:hanging="180"/>
      </w:pPr>
    </w:lvl>
    <w:lvl w:ilvl="3" w:tplc="09403F06" w:tentative="1">
      <w:start w:val="1"/>
      <w:numFmt w:val="decimal"/>
      <w:lvlText w:val="%4."/>
      <w:lvlJc w:val="left"/>
      <w:pPr>
        <w:ind w:left="2880" w:hanging="360"/>
      </w:pPr>
    </w:lvl>
    <w:lvl w:ilvl="4" w:tplc="531A97C6" w:tentative="1">
      <w:start w:val="1"/>
      <w:numFmt w:val="lowerLetter"/>
      <w:lvlText w:val="%5."/>
      <w:lvlJc w:val="left"/>
      <w:pPr>
        <w:ind w:left="3600" w:hanging="360"/>
      </w:pPr>
    </w:lvl>
    <w:lvl w:ilvl="5" w:tplc="1C4C0F80" w:tentative="1">
      <w:start w:val="1"/>
      <w:numFmt w:val="lowerRoman"/>
      <w:lvlText w:val="%6."/>
      <w:lvlJc w:val="right"/>
      <w:pPr>
        <w:ind w:left="4320" w:hanging="180"/>
      </w:pPr>
    </w:lvl>
    <w:lvl w:ilvl="6" w:tplc="0AB2AFEE" w:tentative="1">
      <w:start w:val="1"/>
      <w:numFmt w:val="decimal"/>
      <w:lvlText w:val="%7."/>
      <w:lvlJc w:val="left"/>
      <w:pPr>
        <w:ind w:left="5040" w:hanging="360"/>
      </w:pPr>
    </w:lvl>
    <w:lvl w:ilvl="7" w:tplc="B742D594" w:tentative="1">
      <w:start w:val="1"/>
      <w:numFmt w:val="lowerLetter"/>
      <w:lvlText w:val="%8."/>
      <w:lvlJc w:val="left"/>
      <w:pPr>
        <w:ind w:left="5760" w:hanging="360"/>
      </w:pPr>
    </w:lvl>
    <w:lvl w:ilvl="8" w:tplc="3138B2DC" w:tentative="1">
      <w:start w:val="1"/>
      <w:numFmt w:val="lowerRoman"/>
      <w:lvlText w:val="%9."/>
      <w:lvlJc w:val="right"/>
      <w:pPr>
        <w:ind w:left="6480" w:hanging="180"/>
      </w:pPr>
    </w:lvl>
  </w:abstractNum>
  <w:abstractNum w:abstractNumId="12" w15:restartNumberingAfterBreak="0">
    <w:nsid w:val="50E648B7"/>
    <w:multiLevelType w:val="hybridMultilevel"/>
    <w:tmpl w:val="5B2ABE16"/>
    <w:lvl w:ilvl="0" w:tplc="D0E8F376">
      <w:start w:val="1"/>
      <w:numFmt w:val="decimal"/>
      <w:lvlText w:val="%1."/>
      <w:lvlJc w:val="left"/>
      <w:pPr>
        <w:ind w:left="720" w:hanging="360"/>
      </w:pPr>
      <w:rPr>
        <w:rFonts w:hint="default"/>
      </w:rPr>
    </w:lvl>
    <w:lvl w:ilvl="1" w:tplc="891C972E" w:tentative="1">
      <w:start w:val="1"/>
      <w:numFmt w:val="lowerLetter"/>
      <w:lvlText w:val="%2."/>
      <w:lvlJc w:val="left"/>
      <w:pPr>
        <w:ind w:left="1440" w:hanging="360"/>
      </w:pPr>
    </w:lvl>
    <w:lvl w:ilvl="2" w:tplc="4594D2E8" w:tentative="1">
      <w:start w:val="1"/>
      <w:numFmt w:val="lowerRoman"/>
      <w:lvlText w:val="%3."/>
      <w:lvlJc w:val="right"/>
      <w:pPr>
        <w:ind w:left="2160" w:hanging="180"/>
      </w:pPr>
    </w:lvl>
    <w:lvl w:ilvl="3" w:tplc="C792DD58" w:tentative="1">
      <w:start w:val="1"/>
      <w:numFmt w:val="decimal"/>
      <w:lvlText w:val="%4."/>
      <w:lvlJc w:val="left"/>
      <w:pPr>
        <w:ind w:left="2880" w:hanging="360"/>
      </w:pPr>
    </w:lvl>
    <w:lvl w:ilvl="4" w:tplc="130649B8" w:tentative="1">
      <w:start w:val="1"/>
      <w:numFmt w:val="lowerLetter"/>
      <w:lvlText w:val="%5."/>
      <w:lvlJc w:val="left"/>
      <w:pPr>
        <w:ind w:left="3600" w:hanging="360"/>
      </w:pPr>
    </w:lvl>
    <w:lvl w:ilvl="5" w:tplc="8900319E" w:tentative="1">
      <w:start w:val="1"/>
      <w:numFmt w:val="lowerRoman"/>
      <w:lvlText w:val="%6."/>
      <w:lvlJc w:val="right"/>
      <w:pPr>
        <w:ind w:left="4320" w:hanging="180"/>
      </w:pPr>
    </w:lvl>
    <w:lvl w:ilvl="6" w:tplc="C0D407D8" w:tentative="1">
      <w:start w:val="1"/>
      <w:numFmt w:val="decimal"/>
      <w:lvlText w:val="%7."/>
      <w:lvlJc w:val="left"/>
      <w:pPr>
        <w:ind w:left="5040" w:hanging="360"/>
      </w:pPr>
    </w:lvl>
    <w:lvl w:ilvl="7" w:tplc="670A477C" w:tentative="1">
      <w:start w:val="1"/>
      <w:numFmt w:val="lowerLetter"/>
      <w:lvlText w:val="%8."/>
      <w:lvlJc w:val="left"/>
      <w:pPr>
        <w:ind w:left="5760" w:hanging="360"/>
      </w:pPr>
    </w:lvl>
    <w:lvl w:ilvl="8" w:tplc="B9823D10" w:tentative="1">
      <w:start w:val="1"/>
      <w:numFmt w:val="lowerRoman"/>
      <w:lvlText w:val="%9."/>
      <w:lvlJc w:val="right"/>
      <w:pPr>
        <w:ind w:left="6480" w:hanging="180"/>
      </w:pPr>
    </w:lvl>
  </w:abstractNum>
  <w:abstractNum w:abstractNumId="13" w15:restartNumberingAfterBreak="0">
    <w:nsid w:val="573B4916"/>
    <w:multiLevelType w:val="hybridMultilevel"/>
    <w:tmpl w:val="695E9288"/>
    <w:lvl w:ilvl="0" w:tplc="AA260B60">
      <w:start w:val="1"/>
      <w:numFmt w:val="decimal"/>
      <w:lvlText w:val="%1."/>
      <w:lvlJc w:val="left"/>
      <w:pPr>
        <w:ind w:left="720" w:hanging="360"/>
      </w:pPr>
      <w:rPr>
        <w:rFonts w:hint="default"/>
      </w:rPr>
    </w:lvl>
    <w:lvl w:ilvl="1" w:tplc="A4967944" w:tentative="1">
      <w:start w:val="1"/>
      <w:numFmt w:val="lowerLetter"/>
      <w:lvlText w:val="%2."/>
      <w:lvlJc w:val="left"/>
      <w:pPr>
        <w:ind w:left="1440" w:hanging="360"/>
      </w:pPr>
    </w:lvl>
    <w:lvl w:ilvl="2" w:tplc="8F5092FE" w:tentative="1">
      <w:start w:val="1"/>
      <w:numFmt w:val="lowerRoman"/>
      <w:lvlText w:val="%3."/>
      <w:lvlJc w:val="right"/>
      <w:pPr>
        <w:ind w:left="2160" w:hanging="180"/>
      </w:pPr>
    </w:lvl>
    <w:lvl w:ilvl="3" w:tplc="BDE22958" w:tentative="1">
      <w:start w:val="1"/>
      <w:numFmt w:val="decimal"/>
      <w:lvlText w:val="%4."/>
      <w:lvlJc w:val="left"/>
      <w:pPr>
        <w:ind w:left="2880" w:hanging="360"/>
      </w:pPr>
    </w:lvl>
    <w:lvl w:ilvl="4" w:tplc="6A0CC2E4" w:tentative="1">
      <w:start w:val="1"/>
      <w:numFmt w:val="lowerLetter"/>
      <w:lvlText w:val="%5."/>
      <w:lvlJc w:val="left"/>
      <w:pPr>
        <w:ind w:left="3600" w:hanging="360"/>
      </w:pPr>
    </w:lvl>
    <w:lvl w:ilvl="5" w:tplc="1EFABB76" w:tentative="1">
      <w:start w:val="1"/>
      <w:numFmt w:val="lowerRoman"/>
      <w:lvlText w:val="%6."/>
      <w:lvlJc w:val="right"/>
      <w:pPr>
        <w:ind w:left="4320" w:hanging="180"/>
      </w:pPr>
    </w:lvl>
    <w:lvl w:ilvl="6" w:tplc="364A2B26" w:tentative="1">
      <w:start w:val="1"/>
      <w:numFmt w:val="decimal"/>
      <w:lvlText w:val="%7."/>
      <w:lvlJc w:val="left"/>
      <w:pPr>
        <w:ind w:left="5040" w:hanging="360"/>
      </w:pPr>
    </w:lvl>
    <w:lvl w:ilvl="7" w:tplc="9B7EADD8" w:tentative="1">
      <w:start w:val="1"/>
      <w:numFmt w:val="lowerLetter"/>
      <w:lvlText w:val="%8."/>
      <w:lvlJc w:val="left"/>
      <w:pPr>
        <w:ind w:left="5760" w:hanging="360"/>
      </w:pPr>
    </w:lvl>
    <w:lvl w:ilvl="8" w:tplc="E2125CD4" w:tentative="1">
      <w:start w:val="1"/>
      <w:numFmt w:val="lowerRoman"/>
      <w:lvlText w:val="%9."/>
      <w:lvlJc w:val="right"/>
      <w:pPr>
        <w:ind w:left="6480" w:hanging="180"/>
      </w:pPr>
    </w:lvl>
  </w:abstractNum>
  <w:abstractNum w:abstractNumId="14" w15:restartNumberingAfterBreak="0">
    <w:nsid w:val="66883C70"/>
    <w:multiLevelType w:val="multilevel"/>
    <w:tmpl w:val="BF7A280C"/>
    <w:lvl w:ilvl="0">
      <w:start w:val="1"/>
      <w:numFmt w:val="decimal"/>
      <w:lvlText w:val="%1."/>
      <w:lvlJc w:val="left"/>
      <w:pPr>
        <w:ind w:left="720" w:hanging="360"/>
      </w:pPr>
      <w:rPr>
        <w:rFonts w:hint="default"/>
      </w:rPr>
    </w:lvl>
    <w:lvl w:ilvl="1">
      <w:start w:val="2"/>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6"/>
  </w:num>
  <w:num w:numId="3">
    <w:abstractNumId w:val="10"/>
  </w:num>
  <w:num w:numId="4">
    <w:abstractNumId w:val="3"/>
  </w:num>
  <w:num w:numId="5">
    <w:abstractNumId w:val="13"/>
  </w:num>
  <w:num w:numId="6">
    <w:abstractNumId w:val="9"/>
  </w:num>
  <w:num w:numId="7">
    <w:abstractNumId w:val="2"/>
  </w:num>
  <w:num w:numId="8">
    <w:abstractNumId w:val="7"/>
  </w:num>
  <w:num w:numId="9">
    <w:abstractNumId w:val="0"/>
  </w:num>
  <w:num w:numId="10">
    <w:abstractNumId w:val="14"/>
  </w:num>
  <w:num w:numId="11">
    <w:abstractNumId w:val="11"/>
  </w:num>
  <w:num w:numId="12">
    <w:abstractNumId w:val="1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NDI1NjMzNDQyM7NQ0lEKTi0uzszPAykwNK4FAB+dMg0tAAAA"/>
  </w:docVars>
  <w:rsids>
    <w:rsidRoot w:val="006E37CB"/>
    <w:rsid w:val="00010B3A"/>
    <w:rsid w:val="00031A8E"/>
    <w:rsid w:val="000464DE"/>
    <w:rsid w:val="0005789C"/>
    <w:rsid w:val="00072393"/>
    <w:rsid w:val="00072B1E"/>
    <w:rsid w:val="000886C9"/>
    <w:rsid w:val="000A17FF"/>
    <w:rsid w:val="000D1646"/>
    <w:rsid w:val="001013C8"/>
    <w:rsid w:val="001152F0"/>
    <w:rsid w:val="00127F0B"/>
    <w:rsid w:val="0013136D"/>
    <w:rsid w:val="001418CD"/>
    <w:rsid w:val="001455B5"/>
    <w:rsid w:val="00150A9C"/>
    <w:rsid w:val="00152AE0"/>
    <w:rsid w:val="001536B5"/>
    <w:rsid w:val="0015573F"/>
    <w:rsid w:val="00155D1B"/>
    <w:rsid w:val="0016066D"/>
    <w:rsid w:val="001A7CD5"/>
    <w:rsid w:val="001B1020"/>
    <w:rsid w:val="001C3B92"/>
    <w:rsid w:val="001D1A93"/>
    <w:rsid w:val="001E6FFE"/>
    <w:rsid w:val="00200888"/>
    <w:rsid w:val="00207A02"/>
    <w:rsid w:val="00212089"/>
    <w:rsid w:val="002306B0"/>
    <w:rsid w:val="00231E43"/>
    <w:rsid w:val="002351D4"/>
    <w:rsid w:val="00237FBE"/>
    <w:rsid w:val="00246866"/>
    <w:rsid w:val="00247207"/>
    <w:rsid w:val="00261C9A"/>
    <w:rsid w:val="00264537"/>
    <w:rsid w:val="0026508D"/>
    <w:rsid w:val="00277597"/>
    <w:rsid w:val="00292F50"/>
    <w:rsid w:val="002D4DEF"/>
    <w:rsid w:val="002D74D5"/>
    <w:rsid w:val="002E5649"/>
    <w:rsid w:val="0030395B"/>
    <w:rsid w:val="00310361"/>
    <w:rsid w:val="00314E20"/>
    <w:rsid w:val="00322061"/>
    <w:rsid w:val="00324A1C"/>
    <w:rsid w:val="003300A1"/>
    <w:rsid w:val="0033281D"/>
    <w:rsid w:val="00341061"/>
    <w:rsid w:val="00367A27"/>
    <w:rsid w:val="0037198B"/>
    <w:rsid w:val="00375016"/>
    <w:rsid w:val="00377D33"/>
    <w:rsid w:val="00377D88"/>
    <w:rsid w:val="00384148"/>
    <w:rsid w:val="00392AC1"/>
    <w:rsid w:val="003B2FF8"/>
    <w:rsid w:val="003B63AC"/>
    <w:rsid w:val="003C1D0B"/>
    <w:rsid w:val="003D0720"/>
    <w:rsid w:val="003E4A91"/>
    <w:rsid w:val="00402BC1"/>
    <w:rsid w:val="004126DE"/>
    <w:rsid w:val="004279B5"/>
    <w:rsid w:val="004318D6"/>
    <w:rsid w:val="004335F1"/>
    <w:rsid w:val="00435230"/>
    <w:rsid w:val="00442B7A"/>
    <w:rsid w:val="0048046E"/>
    <w:rsid w:val="00491D15"/>
    <w:rsid w:val="004B0891"/>
    <w:rsid w:val="004B1575"/>
    <w:rsid w:val="004E1852"/>
    <w:rsid w:val="004F2AB6"/>
    <w:rsid w:val="004F4342"/>
    <w:rsid w:val="004F7308"/>
    <w:rsid w:val="00505950"/>
    <w:rsid w:val="00511684"/>
    <w:rsid w:val="005328D4"/>
    <w:rsid w:val="005634EC"/>
    <w:rsid w:val="00563AAC"/>
    <w:rsid w:val="00577383"/>
    <w:rsid w:val="0058724B"/>
    <w:rsid w:val="005A66AE"/>
    <w:rsid w:val="005B00A9"/>
    <w:rsid w:val="005B2037"/>
    <w:rsid w:val="005B43CC"/>
    <w:rsid w:val="005C389D"/>
    <w:rsid w:val="005C7B1C"/>
    <w:rsid w:val="005D1042"/>
    <w:rsid w:val="005D1367"/>
    <w:rsid w:val="005D1B87"/>
    <w:rsid w:val="005F4C34"/>
    <w:rsid w:val="005F5BBF"/>
    <w:rsid w:val="005F7799"/>
    <w:rsid w:val="0062617E"/>
    <w:rsid w:val="00627E7C"/>
    <w:rsid w:val="00632E3C"/>
    <w:rsid w:val="00645B71"/>
    <w:rsid w:val="00651D11"/>
    <w:rsid w:val="006702F6"/>
    <w:rsid w:val="006B27D9"/>
    <w:rsid w:val="006B5670"/>
    <w:rsid w:val="006D1D87"/>
    <w:rsid w:val="006D4186"/>
    <w:rsid w:val="006E15DC"/>
    <w:rsid w:val="006E37CB"/>
    <w:rsid w:val="007022C2"/>
    <w:rsid w:val="007202E1"/>
    <w:rsid w:val="007214FA"/>
    <w:rsid w:val="00722C1B"/>
    <w:rsid w:val="007436CD"/>
    <w:rsid w:val="007743FF"/>
    <w:rsid w:val="007914C5"/>
    <w:rsid w:val="00793B5F"/>
    <w:rsid w:val="007B4193"/>
    <w:rsid w:val="007B7D58"/>
    <w:rsid w:val="007C167B"/>
    <w:rsid w:val="007C3F44"/>
    <w:rsid w:val="007C7EC0"/>
    <w:rsid w:val="007D48B2"/>
    <w:rsid w:val="007D6AE7"/>
    <w:rsid w:val="00810A2C"/>
    <w:rsid w:val="0082097F"/>
    <w:rsid w:val="00840830"/>
    <w:rsid w:val="00843992"/>
    <w:rsid w:val="00845C20"/>
    <w:rsid w:val="008605FE"/>
    <w:rsid w:val="00864EEF"/>
    <w:rsid w:val="00894148"/>
    <w:rsid w:val="008A185B"/>
    <w:rsid w:val="008A5B3E"/>
    <w:rsid w:val="008C31C3"/>
    <w:rsid w:val="008C3BCF"/>
    <w:rsid w:val="008D6045"/>
    <w:rsid w:val="00900AF2"/>
    <w:rsid w:val="00902AA3"/>
    <w:rsid w:val="00906A5E"/>
    <w:rsid w:val="00920CCE"/>
    <w:rsid w:val="00920D91"/>
    <w:rsid w:val="00923000"/>
    <w:rsid w:val="009247FA"/>
    <w:rsid w:val="00926EE1"/>
    <w:rsid w:val="00933F0B"/>
    <w:rsid w:val="009457A8"/>
    <w:rsid w:val="00966352"/>
    <w:rsid w:val="00967A56"/>
    <w:rsid w:val="009711B3"/>
    <w:rsid w:val="009740BD"/>
    <w:rsid w:val="00974DB9"/>
    <w:rsid w:val="00976A8A"/>
    <w:rsid w:val="00977344"/>
    <w:rsid w:val="009821E9"/>
    <w:rsid w:val="00983EDD"/>
    <w:rsid w:val="00987DBB"/>
    <w:rsid w:val="009A55D6"/>
    <w:rsid w:val="009C5BF1"/>
    <w:rsid w:val="009D62E1"/>
    <w:rsid w:val="009E23E0"/>
    <w:rsid w:val="009F3A6D"/>
    <w:rsid w:val="00A021C0"/>
    <w:rsid w:val="00A02545"/>
    <w:rsid w:val="00A42D85"/>
    <w:rsid w:val="00A55AD6"/>
    <w:rsid w:val="00A5661A"/>
    <w:rsid w:val="00A703E3"/>
    <w:rsid w:val="00AA285A"/>
    <w:rsid w:val="00AA2BF9"/>
    <w:rsid w:val="00AA5744"/>
    <w:rsid w:val="00AC43BC"/>
    <w:rsid w:val="00AD7C4E"/>
    <w:rsid w:val="00AE0F6D"/>
    <w:rsid w:val="00AEB7AC"/>
    <w:rsid w:val="00B14BCB"/>
    <w:rsid w:val="00B23550"/>
    <w:rsid w:val="00B30708"/>
    <w:rsid w:val="00B322F8"/>
    <w:rsid w:val="00B47799"/>
    <w:rsid w:val="00B52035"/>
    <w:rsid w:val="00B53323"/>
    <w:rsid w:val="00B5651E"/>
    <w:rsid w:val="00B80A99"/>
    <w:rsid w:val="00B86CDB"/>
    <w:rsid w:val="00B87BBD"/>
    <w:rsid w:val="00BA5823"/>
    <w:rsid w:val="00BA5894"/>
    <w:rsid w:val="00BB580D"/>
    <w:rsid w:val="00BC2D14"/>
    <w:rsid w:val="00BD2152"/>
    <w:rsid w:val="00BD21B7"/>
    <w:rsid w:val="00BD39DF"/>
    <w:rsid w:val="00BD5B7F"/>
    <w:rsid w:val="00BE13AE"/>
    <w:rsid w:val="00BE56D6"/>
    <w:rsid w:val="00C12D45"/>
    <w:rsid w:val="00C219C9"/>
    <w:rsid w:val="00C30D74"/>
    <w:rsid w:val="00C35530"/>
    <w:rsid w:val="00C46A7B"/>
    <w:rsid w:val="00C47493"/>
    <w:rsid w:val="00C624A0"/>
    <w:rsid w:val="00C641CA"/>
    <w:rsid w:val="00C64E20"/>
    <w:rsid w:val="00C66900"/>
    <w:rsid w:val="00C71631"/>
    <w:rsid w:val="00C7284D"/>
    <w:rsid w:val="00C92675"/>
    <w:rsid w:val="00CA1A38"/>
    <w:rsid w:val="00CC1A32"/>
    <w:rsid w:val="00CD7682"/>
    <w:rsid w:val="00CE1D4E"/>
    <w:rsid w:val="00CE4625"/>
    <w:rsid w:val="00D04574"/>
    <w:rsid w:val="00D113B4"/>
    <w:rsid w:val="00D179AF"/>
    <w:rsid w:val="00D26888"/>
    <w:rsid w:val="00D31A5E"/>
    <w:rsid w:val="00D800DA"/>
    <w:rsid w:val="00D90E81"/>
    <w:rsid w:val="00D9397D"/>
    <w:rsid w:val="00D951EF"/>
    <w:rsid w:val="00DA4853"/>
    <w:rsid w:val="00DB7D38"/>
    <w:rsid w:val="00DE0892"/>
    <w:rsid w:val="00DE7E20"/>
    <w:rsid w:val="00DF3504"/>
    <w:rsid w:val="00DF71A6"/>
    <w:rsid w:val="00E212FA"/>
    <w:rsid w:val="00E24B57"/>
    <w:rsid w:val="00E40072"/>
    <w:rsid w:val="00E46A9E"/>
    <w:rsid w:val="00E70622"/>
    <w:rsid w:val="00EA2001"/>
    <w:rsid w:val="00EB39A1"/>
    <w:rsid w:val="00EB4E6E"/>
    <w:rsid w:val="00EB6738"/>
    <w:rsid w:val="00ED56B1"/>
    <w:rsid w:val="00ED6801"/>
    <w:rsid w:val="00EF59D4"/>
    <w:rsid w:val="00EF5B78"/>
    <w:rsid w:val="00F253F7"/>
    <w:rsid w:val="00F31FC5"/>
    <w:rsid w:val="00F3754B"/>
    <w:rsid w:val="00F37705"/>
    <w:rsid w:val="00F37B83"/>
    <w:rsid w:val="00F424BC"/>
    <w:rsid w:val="00F465A9"/>
    <w:rsid w:val="00F617A9"/>
    <w:rsid w:val="00F642A8"/>
    <w:rsid w:val="00FB569B"/>
    <w:rsid w:val="00FC04CC"/>
    <w:rsid w:val="00FF0211"/>
    <w:rsid w:val="011AFF61"/>
    <w:rsid w:val="01424BF7"/>
    <w:rsid w:val="016FF249"/>
    <w:rsid w:val="01805E05"/>
    <w:rsid w:val="01929408"/>
    <w:rsid w:val="01C174EF"/>
    <w:rsid w:val="0214F907"/>
    <w:rsid w:val="025A2B87"/>
    <w:rsid w:val="029C8828"/>
    <w:rsid w:val="02C1A682"/>
    <w:rsid w:val="02E58C5E"/>
    <w:rsid w:val="0463E663"/>
    <w:rsid w:val="05490C5C"/>
    <w:rsid w:val="0580CD46"/>
    <w:rsid w:val="059FD787"/>
    <w:rsid w:val="05C450B1"/>
    <w:rsid w:val="0677C84D"/>
    <w:rsid w:val="06CFB803"/>
    <w:rsid w:val="078F5953"/>
    <w:rsid w:val="08EF0B32"/>
    <w:rsid w:val="090BC9AC"/>
    <w:rsid w:val="09202BB1"/>
    <w:rsid w:val="0924C9D0"/>
    <w:rsid w:val="0938949D"/>
    <w:rsid w:val="097474F3"/>
    <w:rsid w:val="099DA5ED"/>
    <w:rsid w:val="09D07899"/>
    <w:rsid w:val="09DE46BE"/>
    <w:rsid w:val="0A68817B"/>
    <w:rsid w:val="0ACF3ABA"/>
    <w:rsid w:val="0ADAFEE1"/>
    <w:rsid w:val="0B775686"/>
    <w:rsid w:val="0B963C99"/>
    <w:rsid w:val="0BC4EC34"/>
    <w:rsid w:val="0BDDCA5A"/>
    <w:rsid w:val="0C6B0B1B"/>
    <w:rsid w:val="0CED17E3"/>
    <w:rsid w:val="0CF8A3F2"/>
    <w:rsid w:val="0D393754"/>
    <w:rsid w:val="0E6CE8B7"/>
    <w:rsid w:val="0ED2FDC2"/>
    <w:rsid w:val="0F2F9972"/>
    <w:rsid w:val="0F312A71"/>
    <w:rsid w:val="0F7B0B30"/>
    <w:rsid w:val="0FA5A212"/>
    <w:rsid w:val="0FACC54F"/>
    <w:rsid w:val="101EE475"/>
    <w:rsid w:val="10399780"/>
    <w:rsid w:val="10B74E6B"/>
    <w:rsid w:val="114895B0"/>
    <w:rsid w:val="1151BB26"/>
    <w:rsid w:val="118170D3"/>
    <w:rsid w:val="118DA4EB"/>
    <w:rsid w:val="11D221AF"/>
    <w:rsid w:val="11DF965A"/>
    <w:rsid w:val="12503D78"/>
    <w:rsid w:val="13004C13"/>
    <w:rsid w:val="13083AA6"/>
    <w:rsid w:val="133B19D4"/>
    <w:rsid w:val="139836C9"/>
    <w:rsid w:val="13F5D2E8"/>
    <w:rsid w:val="13F8633E"/>
    <w:rsid w:val="1444C07A"/>
    <w:rsid w:val="1480DE99"/>
    <w:rsid w:val="149B0FBC"/>
    <w:rsid w:val="14C6DAB5"/>
    <w:rsid w:val="14D096F1"/>
    <w:rsid w:val="16168128"/>
    <w:rsid w:val="16C4E74A"/>
    <w:rsid w:val="16C97079"/>
    <w:rsid w:val="176D2961"/>
    <w:rsid w:val="178186B3"/>
    <w:rsid w:val="179C1D89"/>
    <w:rsid w:val="182811C3"/>
    <w:rsid w:val="18336221"/>
    <w:rsid w:val="1908F9C2"/>
    <w:rsid w:val="19C96544"/>
    <w:rsid w:val="1A1E5CA7"/>
    <w:rsid w:val="1A8BD2FF"/>
    <w:rsid w:val="1AC38B0E"/>
    <w:rsid w:val="1AC4F71A"/>
    <w:rsid w:val="1AE9BEF8"/>
    <w:rsid w:val="1B1ADDA8"/>
    <w:rsid w:val="1B77ABF2"/>
    <w:rsid w:val="1E85BA01"/>
    <w:rsid w:val="1EF61F51"/>
    <w:rsid w:val="1EF799DC"/>
    <w:rsid w:val="1F661C61"/>
    <w:rsid w:val="202C4882"/>
    <w:rsid w:val="2066821C"/>
    <w:rsid w:val="206BC990"/>
    <w:rsid w:val="20FAE34A"/>
    <w:rsid w:val="21BA7809"/>
    <w:rsid w:val="21D9B181"/>
    <w:rsid w:val="22642D8D"/>
    <w:rsid w:val="22DBDBD3"/>
    <w:rsid w:val="23592B24"/>
    <w:rsid w:val="237A6AB7"/>
    <w:rsid w:val="240B82EE"/>
    <w:rsid w:val="241ABF5E"/>
    <w:rsid w:val="24AE736F"/>
    <w:rsid w:val="2500DDE7"/>
    <w:rsid w:val="2503C521"/>
    <w:rsid w:val="253343D9"/>
    <w:rsid w:val="253F3AB3"/>
    <w:rsid w:val="25AEEEAA"/>
    <w:rsid w:val="25B1BC04"/>
    <w:rsid w:val="264D64EE"/>
    <w:rsid w:val="2665EF75"/>
    <w:rsid w:val="26741017"/>
    <w:rsid w:val="2690CBE6"/>
    <w:rsid w:val="270CC533"/>
    <w:rsid w:val="27FC6D99"/>
    <w:rsid w:val="282ECFC4"/>
    <w:rsid w:val="285D739C"/>
    <w:rsid w:val="2918CD58"/>
    <w:rsid w:val="2923A3E8"/>
    <w:rsid w:val="293F4434"/>
    <w:rsid w:val="2A78FAF5"/>
    <w:rsid w:val="2B593BF8"/>
    <w:rsid w:val="2B6DE006"/>
    <w:rsid w:val="2BECEC75"/>
    <w:rsid w:val="2BF147C9"/>
    <w:rsid w:val="2C709F9E"/>
    <w:rsid w:val="2CA19486"/>
    <w:rsid w:val="2CCAAAFD"/>
    <w:rsid w:val="2CEF5956"/>
    <w:rsid w:val="2D09B067"/>
    <w:rsid w:val="2D58C4E8"/>
    <w:rsid w:val="2DA0E345"/>
    <w:rsid w:val="2E667B5E"/>
    <w:rsid w:val="2E786CC2"/>
    <w:rsid w:val="300EFBC0"/>
    <w:rsid w:val="30E8078F"/>
    <w:rsid w:val="3109811E"/>
    <w:rsid w:val="31296528"/>
    <w:rsid w:val="315FEE5F"/>
    <w:rsid w:val="319E1C20"/>
    <w:rsid w:val="31A9C860"/>
    <w:rsid w:val="31E717DE"/>
    <w:rsid w:val="31E7F2EF"/>
    <w:rsid w:val="3249F22F"/>
    <w:rsid w:val="331B7A50"/>
    <w:rsid w:val="331E7E73"/>
    <w:rsid w:val="333E903E"/>
    <w:rsid w:val="33C90DC8"/>
    <w:rsid w:val="33FB0D0E"/>
    <w:rsid w:val="342FB438"/>
    <w:rsid w:val="345BEEE7"/>
    <w:rsid w:val="348AA298"/>
    <w:rsid w:val="351D2AC7"/>
    <w:rsid w:val="35C87B1D"/>
    <w:rsid w:val="361B59E5"/>
    <w:rsid w:val="362FF913"/>
    <w:rsid w:val="364552F0"/>
    <w:rsid w:val="36ACC09D"/>
    <w:rsid w:val="374256E2"/>
    <w:rsid w:val="376A83F5"/>
    <w:rsid w:val="379FBB69"/>
    <w:rsid w:val="37B33C55"/>
    <w:rsid w:val="3857BDEE"/>
    <w:rsid w:val="389EE667"/>
    <w:rsid w:val="38AA52FD"/>
    <w:rsid w:val="38AD569A"/>
    <w:rsid w:val="38ADECE9"/>
    <w:rsid w:val="39F38E4F"/>
    <w:rsid w:val="3A0E4841"/>
    <w:rsid w:val="3A572AF0"/>
    <w:rsid w:val="3A912175"/>
    <w:rsid w:val="3AED83EB"/>
    <w:rsid w:val="3B1067FB"/>
    <w:rsid w:val="3B1F5FB2"/>
    <w:rsid w:val="3B5A3AE1"/>
    <w:rsid w:val="3BE32140"/>
    <w:rsid w:val="3C57048D"/>
    <w:rsid w:val="3C77C6C3"/>
    <w:rsid w:val="3CB20346"/>
    <w:rsid w:val="3DF0CBCA"/>
    <w:rsid w:val="3DF2D4EE"/>
    <w:rsid w:val="3E0440BE"/>
    <w:rsid w:val="3E919FBA"/>
    <w:rsid w:val="3F0F4CDA"/>
    <w:rsid w:val="3FA91A15"/>
    <w:rsid w:val="3FD6DB59"/>
    <w:rsid w:val="4019A739"/>
    <w:rsid w:val="402F125B"/>
    <w:rsid w:val="40AE76FA"/>
    <w:rsid w:val="41E562E6"/>
    <w:rsid w:val="425B4B43"/>
    <w:rsid w:val="42AC5A12"/>
    <w:rsid w:val="42DC365A"/>
    <w:rsid w:val="4380FD6C"/>
    <w:rsid w:val="440D8446"/>
    <w:rsid w:val="4417E8F9"/>
    <w:rsid w:val="442AAAE1"/>
    <w:rsid w:val="448A9515"/>
    <w:rsid w:val="4522BB77"/>
    <w:rsid w:val="453C8603"/>
    <w:rsid w:val="457DEC0E"/>
    <w:rsid w:val="4587C028"/>
    <w:rsid w:val="462306F7"/>
    <w:rsid w:val="4714E4B4"/>
    <w:rsid w:val="47269DED"/>
    <w:rsid w:val="476912F9"/>
    <w:rsid w:val="477116F9"/>
    <w:rsid w:val="47C77250"/>
    <w:rsid w:val="4837EF06"/>
    <w:rsid w:val="488FE87D"/>
    <w:rsid w:val="48CCC7C7"/>
    <w:rsid w:val="48EB8067"/>
    <w:rsid w:val="4952885D"/>
    <w:rsid w:val="4A14C4DF"/>
    <w:rsid w:val="4A415BE2"/>
    <w:rsid w:val="4A706395"/>
    <w:rsid w:val="4AD6C390"/>
    <w:rsid w:val="4B1147B0"/>
    <w:rsid w:val="4B11A34D"/>
    <w:rsid w:val="4B72E6F4"/>
    <w:rsid w:val="4B791F56"/>
    <w:rsid w:val="4BE19CB8"/>
    <w:rsid w:val="4C08FBC7"/>
    <w:rsid w:val="4C2B1611"/>
    <w:rsid w:val="4C52236F"/>
    <w:rsid w:val="4C6B7DA2"/>
    <w:rsid w:val="4C801D10"/>
    <w:rsid w:val="4CAF54C6"/>
    <w:rsid w:val="4CC9CDD1"/>
    <w:rsid w:val="4D0679FF"/>
    <w:rsid w:val="4D14DB8D"/>
    <w:rsid w:val="4D1B7896"/>
    <w:rsid w:val="4D35CDF5"/>
    <w:rsid w:val="4D3DF8DC"/>
    <w:rsid w:val="4DD18D27"/>
    <w:rsid w:val="4E447D1A"/>
    <w:rsid w:val="4E7D6336"/>
    <w:rsid w:val="4EB748F7"/>
    <w:rsid w:val="4F0AC3F3"/>
    <w:rsid w:val="4F774FD2"/>
    <w:rsid w:val="4F89C431"/>
    <w:rsid w:val="5115ADFB"/>
    <w:rsid w:val="51C35146"/>
    <w:rsid w:val="5227F488"/>
    <w:rsid w:val="524ADCFB"/>
    <w:rsid w:val="5311CD42"/>
    <w:rsid w:val="54D55B91"/>
    <w:rsid w:val="5600C6A2"/>
    <w:rsid w:val="5687D2CB"/>
    <w:rsid w:val="5692D979"/>
    <w:rsid w:val="56991A12"/>
    <w:rsid w:val="56C25ADC"/>
    <w:rsid w:val="577B173C"/>
    <w:rsid w:val="57B7C884"/>
    <w:rsid w:val="57FFFE8E"/>
    <w:rsid w:val="581A6E0F"/>
    <w:rsid w:val="5884DA63"/>
    <w:rsid w:val="59386764"/>
    <w:rsid w:val="595C0D43"/>
    <w:rsid w:val="59644D65"/>
    <w:rsid w:val="5A0A2DD0"/>
    <w:rsid w:val="5A3DC0D2"/>
    <w:rsid w:val="5A68084A"/>
    <w:rsid w:val="5AD437C5"/>
    <w:rsid w:val="5AE30161"/>
    <w:rsid w:val="5B797775"/>
    <w:rsid w:val="5BFA116E"/>
    <w:rsid w:val="5C581F3D"/>
    <w:rsid w:val="5CBA4754"/>
    <w:rsid w:val="5CDA87C3"/>
    <w:rsid w:val="5CEC0173"/>
    <w:rsid w:val="5CFA9029"/>
    <w:rsid w:val="5D2A065E"/>
    <w:rsid w:val="5DB0D0A6"/>
    <w:rsid w:val="5DE77C59"/>
    <w:rsid w:val="5E336676"/>
    <w:rsid w:val="5E897C89"/>
    <w:rsid w:val="5ECEFCEA"/>
    <w:rsid w:val="5F3DDA21"/>
    <w:rsid w:val="5F56082A"/>
    <w:rsid w:val="601F0B68"/>
    <w:rsid w:val="6081368F"/>
    <w:rsid w:val="608FB565"/>
    <w:rsid w:val="60FBA0E5"/>
    <w:rsid w:val="61AFAB86"/>
    <w:rsid w:val="620039C8"/>
    <w:rsid w:val="6298EBA9"/>
    <w:rsid w:val="62F77F07"/>
    <w:rsid w:val="6396A011"/>
    <w:rsid w:val="6408C59F"/>
    <w:rsid w:val="6413C5B1"/>
    <w:rsid w:val="649CF209"/>
    <w:rsid w:val="657DA69A"/>
    <w:rsid w:val="664AF86D"/>
    <w:rsid w:val="66691720"/>
    <w:rsid w:val="667F0CFC"/>
    <w:rsid w:val="66E9C415"/>
    <w:rsid w:val="6879E23B"/>
    <w:rsid w:val="68D82FCF"/>
    <w:rsid w:val="6925A8D3"/>
    <w:rsid w:val="694EE99D"/>
    <w:rsid w:val="697CB168"/>
    <w:rsid w:val="6A0EF078"/>
    <w:rsid w:val="6A8B3CB7"/>
    <w:rsid w:val="6A998B14"/>
    <w:rsid w:val="6AA882CB"/>
    <w:rsid w:val="6AEAB9FE"/>
    <w:rsid w:val="6B862776"/>
    <w:rsid w:val="6BE0C4CA"/>
    <w:rsid w:val="6C2372C2"/>
    <w:rsid w:val="6C43F911"/>
    <w:rsid w:val="6C91B3AC"/>
    <w:rsid w:val="6D547CB9"/>
    <w:rsid w:val="6DDE92C1"/>
    <w:rsid w:val="6E5B658F"/>
    <w:rsid w:val="6E78D675"/>
    <w:rsid w:val="6E8D2929"/>
    <w:rsid w:val="6F241316"/>
    <w:rsid w:val="6F72D778"/>
    <w:rsid w:val="6FA2E536"/>
    <w:rsid w:val="7009ABE7"/>
    <w:rsid w:val="70E2A676"/>
    <w:rsid w:val="713C3FA0"/>
    <w:rsid w:val="71930651"/>
    <w:rsid w:val="71E8B4F5"/>
    <w:rsid w:val="727E46D9"/>
    <w:rsid w:val="72BAF821"/>
    <w:rsid w:val="72F0956C"/>
    <w:rsid w:val="7321BF28"/>
    <w:rsid w:val="73242938"/>
    <w:rsid w:val="739B2839"/>
    <w:rsid w:val="73FB3615"/>
    <w:rsid w:val="74230989"/>
    <w:rsid w:val="742CC2F0"/>
    <w:rsid w:val="744C0157"/>
    <w:rsid w:val="745E8337"/>
    <w:rsid w:val="7469B75A"/>
    <w:rsid w:val="7498C5FC"/>
    <w:rsid w:val="74EA03B1"/>
    <w:rsid w:val="75325759"/>
    <w:rsid w:val="7576366B"/>
    <w:rsid w:val="75FA5398"/>
    <w:rsid w:val="766B7514"/>
    <w:rsid w:val="768C38AF"/>
    <w:rsid w:val="7696B186"/>
    <w:rsid w:val="77723FF0"/>
    <w:rsid w:val="7783A219"/>
    <w:rsid w:val="77D96F38"/>
    <w:rsid w:val="77DCD429"/>
    <w:rsid w:val="783CFE5A"/>
    <w:rsid w:val="78A68777"/>
    <w:rsid w:val="78B0D90D"/>
    <w:rsid w:val="78CAE74C"/>
    <w:rsid w:val="78D2C039"/>
    <w:rsid w:val="7927B9C8"/>
    <w:rsid w:val="7931B503"/>
    <w:rsid w:val="797C3DE4"/>
    <w:rsid w:val="79D8CEBB"/>
    <w:rsid w:val="7A09E721"/>
    <w:rsid w:val="7ACC549C"/>
    <w:rsid w:val="7B39B859"/>
    <w:rsid w:val="7B3B4318"/>
    <w:rsid w:val="7B749F1C"/>
    <w:rsid w:val="7BF4A0BB"/>
    <w:rsid w:val="7C7B5AE5"/>
    <w:rsid w:val="7C808BF0"/>
    <w:rsid w:val="7CC74B00"/>
    <w:rsid w:val="7D7748BF"/>
    <w:rsid w:val="7DA022F4"/>
    <w:rsid w:val="7DB5BA1D"/>
    <w:rsid w:val="7DFC0913"/>
    <w:rsid w:val="7E0ACDB0"/>
    <w:rsid w:val="7E3A6357"/>
    <w:rsid w:val="7F56AFCA"/>
    <w:rsid w:val="7FB3B3A9"/>
    <w:rsid w:val="7FCD8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42CC"/>
  <w15:chartTrackingRefBased/>
  <w15:docId w15:val="{28B3F2D7-AA7A-4691-B3C2-122FD210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CB"/>
    <w:pPr>
      <w:ind w:left="720"/>
      <w:contextualSpacing/>
    </w:pPr>
  </w:style>
  <w:style w:type="table" w:styleId="TableGrid">
    <w:name w:val="Table Grid"/>
    <w:basedOn w:val="TableNormal"/>
    <w:uiPriority w:val="39"/>
    <w:rsid w:val="006E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B7"/>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5B7F"/>
    <w:rPr>
      <w:b/>
      <w:bCs/>
    </w:rPr>
  </w:style>
  <w:style w:type="character" w:customStyle="1" w:styleId="CommentSubjectChar">
    <w:name w:val="Comment Subject Char"/>
    <w:basedOn w:val="CommentTextChar"/>
    <w:link w:val="CommentSubject"/>
    <w:uiPriority w:val="99"/>
    <w:semiHidden/>
    <w:rsid w:val="00BD5B7F"/>
    <w:rPr>
      <w:b/>
      <w:bCs/>
      <w:sz w:val="20"/>
      <w:szCs w:val="20"/>
    </w:rPr>
  </w:style>
  <w:style w:type="paragraph" w:styleId="Revision">
    <w:name w:val="Revision"/>
    <w:hidden/>
    <w:uiPriority w:val="99"/>
    <w:semiHidden/>
    <w:rsid w:val="00C12D45"/>
    <w:pPr>
      <w:spacing w:after="0" w:line="240" w:lineRule="auto"/>
    </w:pPr>
  </w:style>
  <w:style w:type="character" w:customStyle="1" w:styleId="normaltextrun">
    <w:name w:val="normaltextrun"/>
    <w:rsid w:val="00F37705"/>
  </w:style>
  <w:style w:type="paragraph" w:styleId="Header">
    <w:name w:val="header"/>
    <w:basedOn w:val="Normal"/>
    <w:link w:val="HeaderChar"/>
    <w:uiPriority w:val="99"/>
    <w:unhideWhenUsed/>
    <w:rsid w:val="0092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E1"/>
  </w:style>
  <w:style w:type="paragraph" w:styleId="Footer">
    <w:name w:val="footer"/>
    <w:basedOn w:val="Normal"/>
    <w:link w:val="FooterChar"/>
    <w:uiPriority w:val="99"/>
    <w:unhideWhenUsed/>
    <w:rsid w:val="0092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53318FCD6EFC43BDD2FCB9F0D308C2" ma:contentTypeVersion="14" ma:contentTypeDescription="Loo uus dokument" ma:contentTypeScope="" ma:versionID="d0ec190f41ea3984eb418d48ed2617d0">
  <xsd:schema xmlns:xsd="http://www.w3.org/2001/XMLSchema" xmlns:xs="http://www.w3.org/2001/XMLSchema" xmlns:p="http://schemas.microsoft.com/office/2006/metadata/properties" xmlns:ns3="67da2f9c-1367-43d7-9d36-a5123a691f4b" xmlns:ns4="c972da96-b9e0-4989-9be4-96fe9b07b899" targetNamespace="http://schemas.microsoft.com/office/2006/metadata/properties" ma:root="true" ma:fieldsID="a418cdf3fe3bb53a99f3bda5fd0b875a" ns3:_="" ns4:_="">
    <xsd:import namespace="67da2f9c-1367-43d7-9d36-a5123a691f4b"/>
    <xsd:import namespace="c972da96-b9e0-4989-9be4-96fe9b07b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a2f9c-1367-43d7-9d36-a5123a691f4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2da96-b9e0-4989-9be4-96fe9b07b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BBAD-1410-4D56-BDB2-92A487F7C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a2f9c-1367-43d7-9d36-a5123a691f4b"/>
    <ds:schemaRef ds:uri="c972da96-b9e0-4989-9be4-96fe9b07b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C9467-53E8-45BD-AC35-5E65DC8E8182}">
  <ds:schemaRefs>
    <ds:schemaRef ds:uri="http://purl.org/dc/elements/1.1/"/>
    <ds:schemaRef ds:uri="http://schemas.openxmlformats.org/package/2006/metadata/core-properties"/>
    <ds:schemaRef ds:uri="67da2f9c-1367-43d7-9d36-a5123a691f4b"/>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c972da96-b9e0-4989-9be4-96fe9b07b899"/>
    <ds:schemaRef ds:uri="http://purl.org/dc/dcmitype/"/>
  </ds:schemaRefs>
</ds:datastoreItem>
</file>

<file path=customXml/itemProps3.xml><?xml version="1.0" encoding="utf-8"?>
<ds:datastoreItem xmlns:ds="http://schemas.openxmlformats.org/officeDocument/2006/customXml" ds:itemID="{8FD5DE3A-6918-4135-BCF9-635B28BBBA69}">
  <ds:schemaRefs>
    <ds:schemaRef ds:uri="http://schemas.microsoft.com/sharepoint/v3/contenttype/forms"/>
  </ds:schemaRefs>
</ds:datastoreItem>
</file>

<file path=customXml/itemProps4.xml><?xml version="1.0" encoding="utf-8"?>
<ds:datastoreItem xmlns:ds="http://schemas.openxmlformats.org/officeDocument/2006/customXml" ds:itemID="{1AA761F5-D09E-411F-82A7-D714243D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6223</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 Nõmmik</dc:creator>
  <cp:lastModifiedBy>Ann Kuslap</cp:lastModifiedBy>
  <cp:revision>4</cp:revision>
  <cp:lastPrinted>2022-09-13T17:48:00Z</cp:lastPrinted>
  <dcterms:created xsi:type="dcterms:W3CDTF">2022-10-11T05:53:00Z</dcterms:created>
  <dcterms:modified xsi:type="dcterms:W3CDTF">2022-10-11T06:00:00Z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0x0101008653318FCD6EFC43BDD2FCB9F0D308C2</vt:lpwstr>
  </property>
</Properties>
</file>