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E9" w:rsidRPr="009547E8" w:rsidRDefault="00CE3BE9" w:rsidP="00CE3BE9">
      <w:pPr>
        <w:pStyle w:val="Heading1"/>
        <w:jc w:val="center"/>
        <w:rPr>
          <w:b w:val="0"/>
          <w:noProof/>
          <w:sz w:val="24"/>
          <w:szCs w:val="24"/>
        </w:rPr>
      </w:pPr>
      <w:r w:rsidRPr="009547E8">
        <w:rPr>
          <w:b w:val="0"/>
          <w:noProof/>
          <w:sz w:val="24"/>
          <w:szCs w:val="24"/>
        </w:rPr>
        <w:t>Residentuuri vastuvõtueksami</w:t>
      </w:r>
    </w:p>
    <w:p w:rsidR="00CE3BE9" w:rsidRPr="009547E8" w:rsidRDefault="00CE3BE9" w:rsidP="00CE3BE9">
      <w:pPr>
        <w:pStyle w:val="Heading1"/>
        <w:jc w:val="center"/>
        <w:rPr>
          <w:b w:val="0"/>
          <w:noProof/>
          <w:sz w:val="24"/>
          <w:szCs w:val="24"/>
        </w:rPr>
      </w:pPr>
      <w:r w:rsidRPr="009547E8">
        <w:rPr>
          <w:b w:val="0"/>
          <w:noProof/>
          <w:sz w:val="24"/>
          <w:szCs w:val="24"/>
        </w:rPr>
        <w:t>kordamisküsimused</w:t>
      </w:r>
    </w:p>
    <w:p w:rsidR="00CE3BE9" w:rsidRPr="009547E8" w:rsidRDefault="00CE3BE9" w:rsidP="00CE3BE9">
      <w:pPr>
        <w:autoSpaceDE w:val="0"/>
        <w:autoSpaceDN w:val="0"/>
        <w:jc w:val="center"/>
        <w:rPr>
          <w:bCs/>
          <w:noProof/>
          <w:color w:val="000000"/>
          <w:sz w:val="24"/>
          <w:szCs w:val="24"/>
          <w:lang w:val="et-EE"/>
        </w:rPr>
      </w:pPr>
      <w:r w:rsidRPr="009547E8">
        <w:rPr>
          <w:b/>
          <w:bCs/>
          <w:noProof/>
          <w:color w:val="000000"/>
          <w:sz w:val="24"/>
          <w:szCs w:val="24"/>
          <w:lang w:val="et-EE"/>
        </w:rPr>
        <w:t>reumatoloogia</w:t>
      </w:r>
      <w:r w:rsidR="0016268A">
        <w:rPr>
          <w:bCs/>
          <w:noProof/>
          <w:color w:val="000000"/>
          <w:sz w:val="24"/>
          <w:szCs w:val="24"/>
          <w:lang w:val="et-EE"/>
        </w:rPr>
        <w:t xml:space="preserve"> erialal 2024</w:t>
      </w:r>
      <w:bookmarkStart w:id="0" w:name="_GoBack"/>
      <w:bookmarkEnd w:id="0"/>
      <w:r w:rsidRPr="009547E8">
        <w:rPr>
          <w:bCs/>
          <w:noProof/>
          <w:color w:val="000000"/>
          <w:sz w:val="24"/>
          <w:szCs w:val="24"/>
          <w:lang w:val="et-EE"/>
        </w:rPr>
        <w:t>.a.</w:t>
      </w:r>
    </w:p>
    <w:p w:rsidR="0009722A" w:rsidRPr="00263F17" w:rsidRDefault="0009722A">
      <w:pPr>
        <w:rPr>
          <w:b/>
          <w:noProof/>
          <w:sz w:val="24"/>
          <w:szCs w:val="24"/>
          <w:lang w:val="et-EE"/>
        </w:rPr>
      </w:pP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Reumaatiliste haiguste riskitegurid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Reumatoloogilise haige uurimine: anamnees ja objektiivne staatus</w:t>
      </w:r>
    </w:p>
    <w:p w:rsidR="0009722A" w:rsidRPr="00263F17" w:rsidRDefault="0009722A">
      <w:pPr>
        <w:ind w:left="360"/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Haiguse aktiivsuse kliinilis-laboratoorne hindamine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Autoimmuunsete sidekoehaiguste patogeneesi põhiprintsiibid</w:t>
      </w:r>
    </w:p>
    <w:p w:rsidR="0009722A" w:rsidRPr="00263F17" w:rsidRDefault="00481D77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Reumaatiline palavik.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 xml:space="preserve">Reumatoidartriidi kliiniline pilt, </w:t>
      </w:r>
      <w:r w:rsidR="006240BE" w:rsidRPr="00263F17">
        <w:rPr>
          <w:noProof/>
          <w:sz w:val="24"/>
          <w:szCs w:val="24"/>
          <w:lang w:val="et-EE"/>
        </w:rPr>
        <w:t>diagnoosimine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Reumatoidartriidi ravi: ägeda faasi ja haiguse kulgu modifitseeriv ravi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Spondüloartropaatiad: mõiste ja kliinilised vormid,  ravi põhimõtted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Anküloseer</w:t>
      </w:r>
      <w:r w:rsidR="006240BE" w:rsidRPr="00263F17">
        <w:rPr>
          <w:noProof/>
          <w:sz w:val="24"/>
          <w:szCs w:val="24"/>
          <w:lang w:val="et-EE"/>
        </w:rPr>
        <w:t xml:space="preserve">iva spondüliidi </w:t>
      </w:r>
      <w:r w:rsidRPr="00263F17">
        <w:rPr>
          <w:noProof/>
          <w:sz w:val="24"/>
          <w:szCs w:val="24"/>
          <w:lang w:val="et-EE"/>
        </w:rPr>
        <w:t>kl</w:t>
      </w:r>
      <w:r w:rsidR="006240BE" w:rsidRPr="00263F17">
        <w:rPr>
          <w:noProof/>
          <w:sz w:val="24"/>
          <w:szCs w:val="24"/>
          <w:lang w:val="et-EE"/>
        </w:rPr>
        <w:t xml:space="preserve">iiniline pilt ja diagnoosimine 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Psoriaatiline artriit: kliiniline pilt ja ravi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Infektsioosne artriit: mõi</w:t>
      </w:r>
      <w:r w:rsidR="00481D77" w:rsidRPr="00263F17">
        <w:rPr>
          <w:noProof/>
          <w:sz w:val="24"/>
          <w:szCs w:val="24"/>
          <w:lang w:val="et-EE"/>
        </w:rPr>
        <w:t>ste, sagedasemad vormid, ravi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Reaktiivne artriit: definitsioon, vormid, kliiniline pilt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Süsteemne erütematoosne luupus: kliinilised sündroomid ja diagnoosimine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Süsteemne erütematoosne luupus: ravi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Antifosfolipiid-sündroom</w:t>
      </w:r>
    </w:p>
    <w:p w:rsidR="0009722A" w:rsidRPr="00263F17" w:rsidRDefault="006240BE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Raynaud fenom</w:t>
      </w:r>
      <w:r w:rsidR="0009722A" w:rsidRPr="00263F17">
        <w:rPr>
          <w:noProof/>
          <w:sz w:val="24"/>
          <w:szCs w:val="24"/>
          <w:lang w:val="et-EE"/>
        </w:rPr>
        <w:t>en</w:t>
      </w:r>
    </w:p>
    <w:p w:rsidR="0009722A" w:rsidRPr="00263F17" w:rsidRDefault="00481D77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Süsteemne skleroos</w:t>
      </w:r>
      <w:r w:rsidR="0009722A" w:rsidRPr="00263F17">
        <w:rPr>
          <w:noProof/>
          <w:sz w:val="24"/>
          <w:szCs w:val="24"/>
          <w:lang w:val="et-EE"/>
        </w:rPr>
        <w:t>: kliiniline pilt ja diagnoosimine, ravi põhimõtted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Sjögreni sündroom: olemus , vormid, kliiniline pilt ja ravi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Dermatomüosiit ja polümüosiit: kliiniline pilt, diagnoos ja ravi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Metaboolsed artropaatiad.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Osteoartroos: perifeerne ja aksiaalne (spondüloos) kahjustus, kliiniline pilt, ravi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Süsteemsed vaskuliidid: mõiste, põhivormid, diagnoosimine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Krüoglobulineemia: kliiniline pilt, vormid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NSAID-ravi ja glükokortikoidravi näidustused, kõrvaltoimed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Osteoporoos: riskitegurid, vormid, diagnoosimine, ravi põhimõtted</w:t>
      </w:r>
    </w:p>
    <w:p w:rsidR="00481D77" w:rsidRPr="00263F17" w:rsidRDefault="006240BE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Konventsionaalne ja bioloogiline haigust modifitseeriv ravi</w:t>
      </w:r>
      <w:r w:rsidR="00481D77" w:rsidRPr="00263F17">
        <w:rPr>
          <w:noProof/>
          <w:sz w:val="24"/>
          <w:szCs w:val="24"/>
          <w:lang w:val="et-EE"/>
        </w:rPr>
        <w:t xml:space="preserve"> reumatoloogias</w:t>
      </w:r>
    </w:p>
    <w:p w:rsidR="00AB2264" w:rsidRPr="00263F17" w:rsidRDefault="00AB2264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Reumatoloogiliste haigete elukvaliteedi põhilised probleemid ja võimalikud lahendused.</w:t>
      </w:r>
    </w:p>
    <w:p w:rsidR="0009722A" w:rsidRPr="00263F17" w:rsidRDefault="0009722A">
      <w:pPr>
        <w:numPr>
          <w:ilvl w:val="0"/>
          <w:numId w:val="1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Reumatoloogi koht 21.sajandi arstiabis. Visioon.</w:t>
      </w:r>
    </w:p>
    <w:p w:rsidR="0009722A" w:rsidRPr="00263F17" w:rsidRDefault="0009722A">
      <w:pPr>
        <w:rPr>
          <w:noProof/>
          <w:sz w:val="24"/>
          <w:szCs w:val="24"/>
          <w:lang w:val="et-EE"/>
        </w:rPr>
      </w:pPr>
    </w:p>
    <w:p w:rsidR="0009722A" w:rsidRPr="00263F17" w:rsidRDefault="0009722A">
      <w:p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>Kirjandus</w:t>
      </w:r>
    </w:p>
    <w:p w:rsidR="0009722A" w:rsidRPr="00263F17" w:rsidRDefault="0009722A">
      <w:pPr>
        <w:numPr>
          <w:ilvl w:val="0"/>
          <w:numId w:val="2"/>
        </w:numPr>
        <w:rPr>
          <w:noProof/>
          <w:sz w:val="24"/>
          <w:szCs w:val="24"/>
          <w:lang w:val="et-EE"/>
        </w:rPr>
      </w:pPr>
      <w:r w:rsidRPr="00263F17">
        <w:rPr>
          <w:noProof/>
          <w:sz w:val="24"/>
          <w:szCs w:val="24"/>
          <w:lang w:val="et-EE"/>
        </w:rPr>
        <w:t xml:space="preserve">Birkenfeldt R., </w:t>
      </w:r>
      <w:r w:rsidR="00481D77" w:rsidRPr="00263F17">
        <w:rPr>
          <w:noProof/>
          <w:sz w:val="24"/>
          <w:szCs w:val="24"/>
          <w:lang w:val="et-EE"/>
        </w:rPr>
        <w:t>Haviko, T, Kallikorm,R. jt</w:t>
      </w:r>
      <w:r w:rsidRPr="00263F17">
        <w:rPr>
          <w:noProof/>
          <w:sz w:val="24"/>
          <w:szCs w:val="24"/>
          <w:lang w:val="et-EE"/>
        </w:rPr>
        <w:t>. Reumatoloogia Medicina, 2</w:t>
      </w:r>
      <w:r w:rsidR="00481D77" w:rsidRPr="00263F17">
        <w:rPr>
          <w:noProof/>
          <w:sz w:val="24"/>
          <w:szCs w:val="24"/>
          <w:lang w:val="et-EE"/>
        </w:rPr>
        <w:t>012</w:t>
      </w:r>
      <w:r w:rsidRPr="00263F17">
        <w:rPr>
          <w:noProof/>
          <w:sz w:val="24"/>
          <w:szCs w:val="24"/>
          <w:lang w:val="et-EE"/>
        </w:rPr>
        <w:t xml:space="preserve">;  </w:t>
      </w:r>
    </w:p>
    <w:p w:rsidR="0009722A" w:rsidRPr="00263F17" w:rsidRDefault="00481D77" w:rsidP="00481D77">
      <w:pPr>
        <w:numPr>
          <w:ilvl w:val="0"/>
          <w:numId w:val="2"/>
        </w:numPr>
        <w:rPr>
          <w:rStyle w:val="st1"/>
          <w:noProof/>
          <w:color w:val="444444"/>
          <w:sz w:val="24"/>
          <w:szCs w:val="24"/>
          <w:lang w:val="et-EE"/>
        </w:rPr>
      </w:pPr>
      <w:r w:rsidRPr="00263F17">
        <w:rPr>
          <w:rStyle w:val="Emphasis"/>
          <w:b w:val="0"/>
          <w:noProof/>
          <w:color w:val="444444"/>
          <w:sz w:val="24"/>
          <w:szCs w:val="24"/>
          <w:lang w:val="et-EE"/>
        </w:rPr>
        <w:t>Harrison's Principles of Internal Medicine</w:t>
      </w:r>
    </w:p>
    <w:p w:rsidR="00481D77" w:rsidRPr="00263F17" w:rsidRDefault="00481D77" w:rsidP="00481D77">
      <w:pPr>
        <w:numPr>
          <w:ilvl w:val="0"/>
          <w:numId w:val="2"/>
        </w:numPr>
        <w:rPr>
          <w:rStyle w:val="st1"/>
          <w:noProof/>
          <w:sz w:val="24"/>
          <w:szCs w:val="24"/>
          <w:lang w:val="et-EE"/>
        </w:rPr>
      </w:pPr>
      <w:r w:rsidRPr="00263F17">
        <w:rPr>
          <w:rStyle w:val="st1"/>
          <w:noProof/>
          <w:color w:val="444444"/>
          <w:sz w:val="24"/>
          <w:szCs w:val="24"/>
          <w:lang w:val="et-EE"/>
        </w:rPr>
        <w:t xml:space="preserve">EULAR </w:t>
      </w:r>
      <w:r w:rsidRPr="00263F17">
        <w:rPr>
          <w:rStyle w:val="Emphasis"/>
          <w:b w:val="0"/>
          <w:noProof/>
          <w:color w:val="444444"/>
          <w:sz w:val="24"/>
          <w:szCs w:val="24"/>
          <w:lang w:val="et-EE"/>
        </w:rPr>
        <w:t>TEXTBOOK</w:t>
      </w:r>
      <w:r w:rsidRPr="00263F17">
        <w:rPr>
          <w:rStyle w:val="st1"/>
          <w:noProof/>
          <w:color w:val="444444"/>
          <w:sz w:val="24"/>
          <w:szCs w:val="24"/>
          <w:lang w:val="et-EE"/>
        </w:rPr>
        <w:t xml:space="preserve"> ON </w:t>
      </w:r>
      <w:r w:rsidRPr="00263F17">
        <w:rPr>
          <w:rStyle w:val="Emphasis"/>
          <w:b w:val="0"/>
          <w:noProof/>
          <w:color w:val="444444"/>
          <w:sz w:val="24"/>
          <w:szCs w:val="24"/>
          <w:lang w:val="et-EE"/>
        </w:rPr>
        <w:t>RHEUMATIC</w:t>
      </w:r>
      <w:r w:rsidR="006240BE" w:rsidRPr="00263F17">
        <w:rPr>
          <w:rStyle w:val="st1"/>
          <w:noProof/>
          <w:color w:val="444444"/>
          <w:sz w:val="24"/>
          <w:szCs w:val="24"/>
          <w:lang w:val="et-EE"/>
        </w:rPr>
        <w:t xml:space="preserve"> DISEASES </w:t>
      </w:r>
    </w:p>
    <w:p w:rsidR="00481D77" w:rsidRPr="00263F17" w:rsidRDefault="00AB2264" w:rsidP="00481D77">
      <w:pPr>
        <w:numPr>
          <w:ilvl w:val="0"/>
          <w:numId w:val="2"/>
        </w:numPr>
        <w:rPr>
          <w:rStyle w:val="st1"/>
          <w:noProof/>
          <w:sz w:val="24"/>
          <w:szCs w:val="24"/>
          <w:lang w:val="et-EE"/>
        </w:rPr>
      </w:pPr>
      <w:r w:rsidRPr="00263F17">
        <w:rPr>
          <w:rStyle w:val="Emphasis"/>
          <w:b w:val="0"/>
          <w:noProof/>
          <w:color w:val="444444"/>
          <w:sz w:val="24"/>
          <w:szCs w:val="24"/>
          <w:lang w:val="et-EE"/>
        </w:rPr>
        <w:t>EULAR Compendium</w:t>
      </w:r>
      <w:r w:rsidRPr="00263F17">
        <w:rPr>
          <w:rStyle w:val="st1"/>
          <w:noProof/>
          <w:color w:val="444444"/>
          <w:sz w:val="24"/>
          <w:szCs w:val="24"/>
          <w:lang w:val="et-EE"/>
        </w:rPr>
        <w:t xml:space="preserve"> on </w:t>
      </w:r>
      <w:r w:rsidR="006240BE" w:rsidRPr="00263F17">
        <w:rPr>
          <w:rStyle w:val="Emphasis"/>
          <w:b w:val="0"/>
          <w:noProof/>
          <w:color w:val="444444"/>
          <w:sz w:val="24"/>
          <w:szCs w:val="24"/>
          <w:lang w:val="et-EE"/>
        </w:rPr>
        <w:t>Rheumatic Diseases</w:t>
      </w:r>
    </w:p>
    <w:p w:rsidR="006240BE" w:rsidRPr="00263F17" w:rsidRDefault="006240BE" w:rsidP="00481D77">
      <w:pPr>
        <w:numPr>
          <w:ilvl w:val="0"/>
          <w:numId w:val="2"/>
        </w:numPr>
        <w:rPr>
          <w:rStyle w:val="st1"/>
          <w:noProof/>
          <w:sz w:val="24"/>
          <w:szCs w:val="24"/>
          <w:lang w:val="et-EE"/>
        </w:rPr>
      </w:pPr>
      <w:r w:rsidRPr="00263F17">
        <w:rPr>
          <w:rStyle w:val="st1"/>
          <w:noProof/>
          <w:color w:val="444444"/>
          <w:sz w:val="24"/>
          <w:szCs w:val="24"/>
          <w:lang w:val="et-EE"/>
        </w:rPr>
        <w:t>Vt ka Medline, up to date jne.</w:t>
      </w:r>
    </w:p>
    <w:p w:rsidR="00AB2264" w:rsidRPr="00263F17" w:rsidRDefault="00AB2264" w:rsidP="00AB2264">
      <w:pPr>
        <w:rPr>
          <w:rStyle w:val="st1"/>
          <w:noProof/>
          <w:color w:val="444444"/>
          <w:sz w:val="24"/>
          <w:szCs w:val="24"/>
          <w:lang w:val="et-EE"/>
        </w:rPr>
      </w:pPr>
    </w:p>
    <w:p w:rsidR="00AB2264" w:rsidRPr="00263F17" w:rsidRDefault="00AB2264" w:rsidP="00AB2264">
      <w:pPr>
        <w:rPr>
          <w:noProof/>
          <w:sz w:val="24"/>
          <w:szCs w:val="24"/>
          <w:lang w:val="et-EE"/>
        </w:rPr>
      </w:pPr>
      <w:r w:rsidRPr="00263F17">
        <w:rPr>
          <w:rStyle w:val="st1"/>
          <w:noProof/>
          <w:color w:val="444444"/>
          <w:sz w:val="24"/>
          <w:szCs w:val="24"/>
          <w:lang w:val="et-EE"/>
        </w:rPr>
        <w:t xml:space="preserve">Kommentaar: kordamisküsimused on antud meeldetuletuseks, mis on stuudiumi vältel õpitud.  Antud kirjandus on abiks, kuid ei eeldata, et </w:t>
      </w:r>
      <w:r w:rsidR="0009722A" w:rsidRPr="00263F17">
        <w:rPr>
          <w:rStyle w:val="st1"/>
          <w:noProof/>
          <w:color w:val="444444"/>
          <w:sz w:val="24"/>
          <w:szCs w:val="24"/>
          <w:lang w:val="et-EE"/>
        </w:rPr>
        <w:t>sisseastuja on need allikad täielikult läbi töötanud ja omandanud.</w:t>
      </w:r>
      <w:r w:rsidRPr="00263F17">
        <w:rPr>
          <w:rStyle w:val="st1"/>
          <w:noProof/>
          <w:color w:val="444444"/>
          <w:sz w:val="24"/>
          <w:szCs w:val="24"/>
          <w:lang w:val="et-EE"/>
        </w:rPr>
        <w:t xml:space="preserve"> </w:t>
      </w:r>
      <w:r w:rsidR="0009722A" w:rsidRPr="00263F17">
        <w:rPr>
          <w:rStyle w:val="st1"/>
          <w:noProof/>
          <w:color w:val="444444"/>
          <w:sz w:val="24"/>
          <w:szCs w:val="24"/>
          <w:lang w:val="et-EE"/>
        </w:rPr>
        <w:t>Eksam põhineb läbitud õppel omandatud teadmistel.</w:t>
      </w:r>
    </w:p>
    <w:sectPr w:rsidR="00AB2264" w:rsidRPr="00263F17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B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450E72"/>
    <w:multiLevelType w:val="singleLevel"/>
    <w:tmpl w:val="05E2E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A21A5B"/>
    <w:multiLevelType w:val="singleLevel"/>
    <w:tmpl w:val="05E2E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2D226A"/>
    <w:multiLevelType w:val="singleLevel"/>
    <w:tmpl w:val="05E2E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4D13762"/>
    <w:multiLevelType w:val="singleLevel"/>
    <w:tmpl w:val="05E2E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7095514"/>
    <w:multiLevelType w:val="singleLevel"/>
    <w:tmpl w:val="05E2E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77"/>
    <w:rsid w:val="0009722A"/>
    <w:rsid w:val="0016268A"/>
    <w:rsid w:val="00263F17"/>
    <w:rsid w:val="003F2733"/>
    <w:rsid w:val="00465CD4"/>
    <w:rsid w:val="00481D77"/>
    <w:rsid w:val="0061057B"/>
    <w:rsid w:val="006240BE"/>
    <w:rsid w:val="009547E8"/>
    <w:rsid w:val="00AB2264"/>
    <w:rsid w:val="00CE3BE9"/>
    <w:rsid w:val="00D40BD5"/>
    <w:rsid w:val="00E6022E"/>
    <w:rsid w:val="00E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3F377"/>
  <w15:chartTrackingRefBased/>
  <w15:docId w15:val="{F33D1F18-3262-4FF2-A492-BDAB434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81D77"/>
    <w:rPr>
      <w:b/>
      <w:bCs/>
      <w:i w:val="0"/>
      <w:iCs w:val="0"/>
    </w:rPr>
  </w:style>
  <w:style w:type="character" w:customStyle="1" w:styleId="st1">
    <w:name w:val="st1"/>
    <w:basedOn w:val="DefaultParagraphFont"/>
    <w:rsid w:val="0048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Reumatoloogia</vt:lpstr>
      <vt:lpstr>Reumatoloogia</vt:lpstr>
    </vt:vector>
  </TitlesOfParts>
  <Company>Kliinikum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Reumatoloogia</dc:title>
  <dc:subject/>
  <dc:creator>_Template</dc:creator>
  <cp:keywords/>
  <cp:lastModifiedBy>Halja Suss</cp:lastModifiedBy>
  <cp:revision>3</cp:revision>
  <cp:lastPrinted>2001-05-10T10:45:00Z</cp:lastPrinted>
  <dcterms:created xsi:type="dcterms:W3CDTF">2024-05-07T12:01:00Z</dcterms:created>
  <dcterms:modified xsi:type="dcterms:W3CDTF">2024-05-07T12:01:00Z</dcterms:modified>
</cp:coreProperties>
</file>