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FB" w:rsidRPr="00C33FC1" w:rsidRDefault="00677AFB" w:rsidP="00677AFB">
      <w:pPr>
        <w:pStyle w:val="Pealkiri1"/>
        <w:jc w:val="center"/>
        <w:rPr>
          <w:noProof/>
        </w:rPr>
      </w:pPr>
      <w:r w:rsidRPr="00C33FC1">
        <w:rPr>
          <w:noProof/>
        </w:rPr>
        <w:t>Residentuuri vastuvõtueksami</w:t>
      </w:r>
    </w:p>
    <w:p w:rsidR="00677AFB" w:rsidRPr="00C33FC1" w:rsidRDefault="00677AFB" w:rsidP="00677AFB">
      <w:pPr>
        <w:pStyle w:val="Pealkiri1"/>
        <w:jc w:val="center"/>
        <w:rPr>
          <w:noProof/>
        </w:rPr>
      </w:pPr>
      <w:r w:rsidRPr="00C33FC1">
        <w:rPr>
          <w:noProof/>
        </w:rPr>
        <w:t>kordamisküsimused</w:t>
      </w:r>
    </w:p>
    <w:p w:rsidR="00677AFB" w:rsidRPr="00C33FC1" w:rsidRDefault="00677AFB" w:rsidP="00677AFB">
      <w:pPr>
        <w:autoSpaceDE w:val="0"/>
        <w:autoSpaceDN w:val="0"/>
        <w:spacing w:line="240" w:lineRule="auto"/>
        <w:jc w:val="center"/>
        <w:rPr>
          <w:rFonts w:ascii="Times New Roman" w:hAnsi="Times New Roman"/>
          <w:bCs/>
          <w:noProof/>
          <w:color w:val="000000"/>
          <w:sz w:val="24"/>
          <w:szCs w:val="24"/>
          <w:lang w:val="et-EE"/>
        </w:rPr>
      </w:pPr>
      <w:r w:rsidRPr="00C33FC1">
        <w:rPr>
          <w:rFonts w:ascii="Times New Roman" w:hAnsi="Times New Roman"/>
          <w:b/>
          <w:bCs/>
          <w:noProof/>
          <w:color w:val="000000"/>
          <w:sz w:val="24"/>
          <w:szCs w:val="24"/>
          <w:lang w:val="et-EE"/>
        </w:rPr>
        <w:t>sünnitusabi ja günekoloogia</w:t>
      </w:r>
      <w:r w:rsidRPr="00C33FC1">
        <w:rPr>
          <w:rFonts w:ascii="Times New Roman" w:hAnsi="Times New Roman"/>
          <w:bCs/>
          <w:noProof/>
          <w:color w:val="000000"/>
          <w:sz w:val="24"/>
          <w:szCs w:val="24"/>
          <w:lang w:val="et-EE"/>
        </w:rPr>
        <w:t xml:space="preserve"> erialal </w:t>
      </w:r>
      <w:r w:rsidR="007107D2">
        <w:rPr>
          <w:rFonts w:ascii="Times New Roman" w:hAnsi="Times New Roman"/>
          <w:bCs/>
          <w:noProof/>
          <w:color w:val="000000"/>
          <w:sz w:val="24"/>
          <w:szCs w:val="24"/>
          <w:lang w:val="et-EE"/>
        </w:rPr>
        <w:t>2024.</w:t>
      </w:r>
      <w:r w:rsidRPr="00C33FC1">
        <w:rPr>
          <w:rFonts w:ascii="Times New Roman" w:hAnsi="Times New Roman"/>
          <w:bCs/>
          <w:noProof/>
          <w:color w:val="000000"/>
          <w:sz w:val="24"/>
          <w:szCs w:val="24"/>
          <w:lang w:val="et-EE"/>
        </w:rPr>
        <w:t>a.</w:t>
      </w:r>
    </w:p>
    <w:p w:rsidR="00677AFB" w:rsidRPr="00B6377D" w:rsidRDefault="00677AFB" w:rsidP="009F4F09">
      <w:pPr>
        <w:pStyle w:val="Default"/>
        <w:rPr>
          <w:noProof/>
          <w:sz w:val="23"/>
          <w:szCs w:val="23"/>
        </w:rPr>
      </w:pPr>
    </w:p>
    <w:p w:rsidR="00677AFB" w:rsidRPr="00B6377D" w:rsidRDefault="00677AFB" w:rsidP="009F4F09">
      <w:pPr>
        <w:pStyle w:val="Default"/>
        <w:rPr>
          <w:noProof/>
          <w:sz w:val="23"/>
          <w:szCs w:val="23"/>
        </w:rPr>
      </w:pPr>
    </w:p>
    <w:p w:rsidR="00677AFB" w:rsidRPr="00B6377D" w:rsidRDefault="00677AFB" w:rsidP="009F4F09">
      <w:pPr>
        <w:pStyle w:val="Default"/>
        <w:rPr>
          <w:noProof/>
          <w:sz w:val="23"/>
          <w:szCs w:val="23"/>
        </w:rPr>
      </w:pP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1. Rasedus, rasedusaegne jälgimine: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a. Raseduse diagnoosimine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b. Füsioloogilised muutused raseduse ajal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c. Raseduse kestuse ja sünnituse tähtaja määramine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d. Antenataalne jälgimine normaalselt kulgeva raseduse korral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e. Rasedusriskide hindamine, raseduse jälgimine riskiraseduse korral </w:t>
      </w:r>
    </w:p>
    <w:p w:rsidR="009F4F09" w:rsidRPr="00B6377D" w:rsidRDefault="009F4F09" w:rsidP="009F4F09">
      <w:pPr>
        <w:pStyle w:val="Default"/>
        <w:tabs>
          <w:tab w:val="left" w:pos="6630"/>
        </w:tabs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f. Ravimite kasutamine raseduse ajal; teratogeensed ravimid </w:t>
      </w:r>
      <w:r w:rsidRPr="00B6377D">
        <w:rPr>
          <w:noProof/>
          <w:sz w:val="23"/>
          <w:szCs w:val="23"/>
        </w:rPr>
        <w:tab/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2. Sünnieelne diagnostika: loote kromosoomihaiguste ja väärarendite diagnostika, ultraheli </w:t>
      </w:r>
      <w:r w:rsidRPr="00B6377D">
        <w:rPr>
          <w:noProof/>
          <w:sz w:val="23"/>
          <w:szCs w:val="23"/>
        </w:rPr>
        <w:br/>
        <w:t xml:space="preserve"> võimalused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3. Raseduse I poole probleemid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a. Raseduseaegne liigoksendamine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b. Iseeneslik raseduse katkemine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4. Raseduse II poole probleemid: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a. Hüpertensiivsed häired raseduse ajal, sh preeklampsia, HELLP, hepatogestoos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b. Gestatsioondiabeet </w:t>
      </w:r>
      <w:r w:rsidRPr="00B6377D">
        <w:rPr>
          <w:noProof/>
          <w:sz w:val="23"/>
          <w:szCs w:val="23"/>
        </w:rPr>
        <w:br/>
        <w:t>c. Raseduse II poole verejooksud: platsenta enneaegne irdumine, platsenta eesasetsus, emaka rebend</w:t>
      </w:r>
      <w:r w:rsidR="00773EE1" w:rsidRPr="00B6377D">
        <w:rPr>
          <w:noProof/>
          <w:sz w:val="23"/>
          <w:szCs w:val="23"/>
        </w:rPr>
        <w:t>, platsenta sissekasv (placenta accreta)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d. Kõhuvalu raseduse ajal  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e. Loote kasvuhäired: kasvupeetus, makrosoomia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5. Mitmikrasedus (diagnoosimine, mitmikrasedusega seonduvad riskid)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6. Rasedus ja kaasnevad haigused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a. Ema diabeet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b. Südame- ja veresoonkonnahaigused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c. Neeruhaigused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d. Trombemboolilised haigused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7. Normaalne sünnitus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a. Sünnituse perioodid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c. Ema ja loote seisundi jälgimine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d. Sünnituse juhtimine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e. Sünnituse valutustamine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8. Sünnituse kulu häired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a. Sünnituse käivitumise häired: ülekantud rasedus, riskid lootele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b. Sünnitusjõudude anomaaliad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c. Loote pea ja vaagna sobimatus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d. Loote pea seadumise ja hoiaku anomaaliad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d. Loote õlgade düstookia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9. Enneaegne sünnitus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a. Riskitegurid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b. Ähvardava enneaegse sünnituse diagnoosimine ja ravi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c. Enneaegne lootevee puhkemine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d. Enneaegse sünnituse juhtimine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e. Enneaegse lapse prognoos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10. Sünnitusabioperatsioonid: loote väline pööre, vaakumsünnitus, keisrilõige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11. Sünnitusjärgne periood ja selle tüsistused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a. Sünnitusjärgse perioodi füsioloogia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b. Sünnitusjärgne verejooks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lastRenderedPageBreak/>
        <w:t>c. Sünnitusjärgne põletik</w:t>
      </w:r>
      <w:r w:rsidR="00773EE1" w:rsidRPr="00B6377D">
        <w:rPr>
          <w:noProof/>
          <w:sz w:val="23"/>
          <w:szCs w:val="23"/>
        </w:rPr>
        <w:t xml:space="preserve">: mastiit, endometriit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e. Imetamine. Laktatsioonihäired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f. Sünnitusjärgne kontratseptsioon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12.Vastsündinu adaptatsioon, hooldus, nõustamine; vastsündinu elustamise põhimõtted ja vahendid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13. Naistearsti patsient: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>a. Uurimise ja läbivaatuse põhimõtted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>b. Diagnostilised uuringud ja protseduurid günekoloogias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c. Günekoloogiline läbivaatus eri sihtrühmadel (laps, teismeline, eakas, puudega või seksuaalvägivalda kogenud patsient).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14. Menstruaaltsükli neuroendokriinne regulatsioon (hüpotaalamus-hüpofüüsi-ovaariumide talitlus);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a. ovariaalne ja endometriaalne tsükkel;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b. normaalne menstruaaltsükkel</w:t>
      </w:r>
      <w:r w:rsidR="007107D2">
        <w:rPr>
          <w:noProof/>
          <w:sz w:val="23"/>
          <w:szCs w:val="23"/>
        </w:rPr>
        <w:t xml:space="preserve"> </w:t>
      </w:r>
      <w:r w:rsidRPr="00B6377D">
        <w:rPr>
          <w:noProof/>
          <w:sz w:val="23"/>
          <w:szCs w:val="23"/>
        </w:rPr>
        <w:t xml:space="preserve"> ja selle hindamine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15. Tütarlaste puberteet ja puberteedi häired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a. Neuroendokriinsed ja kehalised muutused ning nende hindamine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b. Enneaegse ja hilise puberteedi peamised põhjused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16. Menstruaaltsüklihäired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Menstruaaltsüklihäiretega patsiendi uurimine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Menstruaaltsüklihäired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Primaarne ja sekundaarne amenorröa (peamised põhjused, diferentsiaaldiagnoos, uurimine ja ravitaktika)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d . Hüperprolaktineemia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g. Polütsüstiliste munasarjade sündroom: kliiniline pilt, diagnostika, ravi ja terviseriskid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h. Menstruaaltsükliga seotud häired:</w:t>
      </w:r>
    </w:p>
    <w:p w:rsidR="009F4F09" w:rsidRPr="00B6377D" w:rsidRDefault="009F4F09" w:rsidP="009F4F09">
      <w:pPr>
        <w:pStyle w:val="Default"/>
        <w:ind w:left="1440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Düsmenorröa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</w:t>
      </w:r>
      <w:r w:rsidRPr="00B6377D">
        <w:rPr>
          <w:noProof/>
          <w:sz w:val="23"/>
          <w:szCs w:val="23"/>
        </w:rPr>
        <w:tab/>
        <w:t xml:space="preserve">Premenstruaalne sündroom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17. Abnormaalne emakaverejooks (AUB)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PALM-COEIN klassifikatsioon (FIGO)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AUB põhjused, diferentsiaaldiagnoos, uurimis- ja ravitaktika viljakas eas mitte-rasedal naisel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Veritsus postmenopausis – peamised põhjused, diagnoos ja ravitaktika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18. Naise suguteede põletikud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Naise suguelundite mikrobioota ja seda mõjutavad tegurid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Naise suguteede põletike klassifikatsioon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Tupe- ja emakakaelapõletik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d. Vaagnaorganite põletik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e. Sugulisel teel levivad haigused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f. Diagnoos, diferentsiaaldiagnoos, uurimismeetodid ja ravi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19. Emakakaela healoomulised muutused ning prekantseroosid 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Emakakaela anatoomia ja füsioloogia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Emakakaela uurimise näidustused ja võimalused (PAP-test, HPV, kolposkoopia)</w:t>
      </w:r>
    </w:p>
    <w:p w:rsidR="009F4F09" w:rsidRPr="00B6377D" w:rsidRDefault="009F4F09" w:rsidP="009F4F09">
      <w:pPr>
        <w:pStyle w:val="Default"/>
        <w:ind w:firstLine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Emakakaela healoomulised muutused, HPV infektsioon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d. Emakakaela prekantserooside diagnoosimine ja ravi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e. Emakakaelavähi ennetamine, sõeluuring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20. “Äge kõht” günekoloogias: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 xml:space="preserve"> a. Emakaväline rasedus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 xml:space="preserve"> b. Munasarja apopleksia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 xml:space="preserve"> c. Adneksi või tsüsti pöördumine, munasarjatsüsti ruptuur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 xml:space="preserve"> d. Müoomisõlme nekroos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lastRenderedPageBreak/>
        <w:t xml:space="preserve">21. Üleminekuiga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Mõisted (pre- peri- ja postmenopaus)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Hormonaalsed ja teised üleminekueaga kaasnevad muutused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Klimakteeriline ja urogenitaalne sündroom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d. Patsiendi käsitlemise üldised põhimõtted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e. Hormoonasendusravi alustamine ja jälgimine, hüved ja ohud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22. Vaagnapõhja anatoomilised ja funktsionaalsed häired. Vaagnaelundite allavaje.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23. Uriinipidamatus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 xml:space="preserve"> a. Mõisted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 xml:space="preserve"> b. Peamised põhjused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ab/>
        <w:t xml:space="preserve"> c. Klassifikatsioon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24. Naise suguelundite healoomulised kasvajad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Munasarjakasvajad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Healoomulised munajuha moodustised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Healoomulised tupekasvajad ja -moodustised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d. Emakalihaskoekasvaja e. müoom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25. Endometrioos (etiopatogenees, sümptomid, diagnostika ja ravi)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>26. Viljatus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Naise- ja mehepoolsed viljatuse põhjused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Viljatuse uuringud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Ravi ja selle tulemused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d. korduv raseduse katkemine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27. Raseduse katkestamine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Seadusandlus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Meetodid (kirurgiline ja medikamentoosne abort)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Abordi mõisted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d. Nõustamine, raseduse katkestamisega seotud eetilised aspektid </w:t>
      </w:r>
    </w:p>
    <w:p w:rsidR="009F4F09" w:rsidRPr="00B6377D" w:rsidRDefault="009F4F09" w:rsidP="009F4F09">
      <w:pPr>
        <w:pStyle w:val="Default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28.Rasestumisvastased meetodid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a. Rasestumisvastased meetodid (RVM), nõustamine ja tõhusus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b. WHO meditsiinilise lubatavuse kriteeriumid </w:t>
      </w:r>
    </w:p>
    <w:p w:rsidR="009F4F09" w:rsidRPr="00B6377D" w:rsidRDefault="009F4F09" w:rsidP="009F4F09">
      <w:pPr>
        <w:pStyle w:val="Default"/>
        <w:ind w:left="708"/>
        <w:rPr>
          <w:noProof/>
          <w:sz w:val="23"/>
          <w:szCs w:val="23"/>
        </w:rPr>
      </w:pPr>
      <w:r w:rsidRPr="00B6377D">
        <w:rPr>
          <w:noProof/>
          <w:sz w:val="23"/>
          <w:szCs w:val="23"/>
        </w:rPr>
        <w:t xml:space="preserve"> c. RVM, hüved ja riskid</w:t>
      </w:r>
    </w:p>
    <w:p w:rsidR="009F4F09" w:rsidRPr="00B6377D" w:rsidRDefault="009F4F09" w:rsidP="009F4F09">
      <w:pPr>
        <w:pStyle w:val="Default"/>
        <w:rPr>
          <w:b/>
          <w:bCs/>
          <w:noProof/>
          <w:sz w:val="23"/>
          <w:szCs w:val="23"/>
        </w:rPr>
      </w:pPr>
    </w:p>
    <w:p w:rsidR="009F4F09" w:rsidRPr="00B6377D" w:rsidRDefault="009F4F09" w:rsidP="009F4F09">
      <w:pPr>
        <w:pStyle w:val="Default"/>
        <w:rPr>
          <w:b/>
          <w:bCs/>
          <w:noProof/>
          <w:color w:val="auto"/>
          <w:sz w:val="23"/>
          <w:szCs w:val="23"/>
        </w:rPr>
      </w:pPr>
      <w:r w:rsidRPr="00B6377D">
        <w:rPr>
          <w:b/>
          <w:bCs/>
          <w:noProof/>
          <w:color w:val="auto"/>
          <w:sz w:val="23"/>
          <w:szCs w:val="23"/>
        </w:rPr>
        <w:t>Õppekirjandus naistehaigustes ja sünnitusabis</w:t>
      </w:r>
    </w:p>
    <w:p w:rsidR="009F4F09" w:rsidRPr="00B6377D" w:rsidRDefault="009F4F09" w:rsidP="009F4F09">
      <w:pPr>
        <w:pStyle w:val="Default"/>
        <w:rPr>
          <w:b/>
          <w:bCs/>
          <w:noProof/>
          <w:color w:val="auto"/>
          <w:sz w:val="23"/>
          <w:szCs w:val="23"/>
        </w:rPr>
      </w:pPr>
    </w:p>
    <w:p w:rsidR="009F4F09" w:rsidRDefault="009F4F09" w:rsidP="009F4F09">
      <w:pPr>
        <w:pStyle w:val="Default"/>
        <w:rPr>
          <w:rStyle w:val="course-name"/>
          <w:noProof/>
          <w:color w:val="auto"/>
        </w:rPr>
      </w:pPr>
      <w:r w:rsidRPr="00B6377D">
        <w:rPr>
          <w:bCs/>
          <w:noProof/>
          <w:color w:val="auto"/>
          <w:sz w:val="23"/>
          <w:szCs w:val="23"/>
        </w:rPr>
        <w:t xml:space="preserve">Õppematerjal: </w:t>
      </w:r>
      <w:hyperlink r:id="rId4" w:history="1">
        <w:r w:rsidRPr="00B6377D">
          <w:rPr>
            <w:rStyle w:val="Hperlink"/>
            <w:bCs/>
            <w:noProof/>
            <w:color w:val="auto"/>
            <w:sz w:val="23"/>
            <w:szCs w:val="23"/>
          </w:rPr>
          <w:t>www.moodle.ut</w:t>
        </w:r>
      </w:hyperlink>
      <w:r w:rsidRPr="00B6377D">
        <w:rPr>
          <w:b/>
          <w:bCs/>
          <w:noProof/>
          <w:color w:val="auto"/>
          <w:sz w:val="23"/>
          <w:szCs w:val="23"/>
        </w:rPr>
        <w:t xml:space="preserve"> </w:t>
      </w:r>
      <w:r w:rsidRPr="00B6377D">
        <w:rPr>
          <w:rStyle w:val="course-name"/>
          <w:noProof/>
          <w:color w:val="auto"/>
        </w:rPr>
        <w:t>Naistehaigused ja sünnitusabi (ARNS.01.032)</w:t>
      </w:r>
    </w:p>
    <w:p w:rsidR="007107D2" w:rsidRDefault="007107D2" w:rsidP="009F4F09">
      <w:pPr>
        <w:pStyle w:val="Default"/>
        <w:rPr>
          <w:rStyle w:val="course-name"/>
          <w:noProof/>
          <w:color w:val="auto"/>
        </w:rPr>
      </w:pPr>
    </w:p>
    <w:p w:rsidR="007107D2" w:rsidRDefault="007107D2" w:rsidP="007107D2">
      <w:pPr>
        <w:rPr>
          <w:rStyle w:val="Tugev"/>
          <w:b w:val="0"/>
          <w:sz w:val="20"/>
          <w:szCs w:val="20"/>
        </w:rPr>
      </w:pPr>
      <w:proofErr w:type="spellStart"/>
      <w:r w:rsidRPr="007107D2">
        <w:rPr>
          <w:rStyle w:val="Tugev"/>
          <w:rFonts w:ascii="Times New Roman" w:hAnsi="Times New Roman"/>
          <w:b w:val="0"/>
          <w:sz w:val="20"/>
          <w:szCs w:val="20"/>
        </w:rPr>
        <w:t>Obstetrics</w:t>
      </w:r>
      <w:proofErr w:type="spellEnd"/>
      <w:r w:rsidRPr="007107D2">
        <w:rPr>
          <w:rStyle w:val="Tugev"/>
          <w:rFonts w:ascii="Times New Roman" w:hAnsi="Times New Roman"/>
          <w:b w:val="0"/>
          <w:sz w:val="20"/>
          <w:szCs w:val="20"/>
        </w:rPr>
        <w:t xml:space="preserve"> and </w:t>
      </w:r>
      <w:proofErr w:type="spellStart"/>
      <w:r w:rsidRPr="007107D2">
        <w:rPr>
          <w:rStyle w:val="Tugev"/>
          <w:rFonts w:ascii="Times New Roman" w:hAnsi="Times New Roman"/>
          <w:b w:val="0"/>
          <w:sz w:val="20"/>
          <w:szCs w:val="20"/>
        </w:rPr>
        <w:t>Gynecology</w:t>
      </w:r>
      <w:proofErr w:type="spellEnd"/>
      <w:r w:rsidRPr="007107D2">
        <w:rPr>
          <w:rStyle w:val="Tugev"/>
          <w:rFonts w:ascii="Times New Roman" w:hAnsi="Times New Roman"/>
          <w:b w:val="0"/>
          <w:sz w:val="20"/>
          <w:szCs w:val="20"/>
        </w:rPr>
        <w:t xml:space="preserve"> - </w:t>
      </w:r>
      <w:proofErr w:type="spellStart"/>
      <w:r w:rsidRPr="007107D2">
        <w:rPr>
          <w:rStyle w:val="Tugev"/>
          <w:rFonts w:ascii="Times New Roman" w:hAnsi="Times New Roman"/>
          <w:b w:val="0"/>
          <w:sz w:val="20"/>
          <w:szCs w:val="20"/>
        </w:rPr>
        <w:t>online</w:t>
      </w:r>
      <w:proofErr w:type="spellEnd"/>
      <w:r w:rsidRPr="007107D2">
        <w:rPr>
          <w:rStyle w:val="Tugev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7107D2">
        <w:rPr>
          <w:rStyle w:val="Tugev"/>
          <w:rFonts w:ascii="Times New Roman" w:hAnsi="Times New Roman"/>
          <w:b w:val="0"/>
          <w:sz w:val="20"/>
          <w:szCs w:val="20"/>
        </w:rPr>
        <w:t>textbook</w:t>
      </w:r>
      <w:proofErr w:type="spellEnd"/>
      <w:r w:rsidRPr="007107D2">
        <w:rPr>
          <w:rStyle w:val="Tugev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7107D2">
        <w:rPr>
          <w:rStyle w:val="Tugev"/>
          <w:rFonts w:ascii="Times New Roman" w:hAnsi="Times New Roman"/>
          <w:b w:val="0"/>
          <w:sz w:val="20"/>
          <w:szCs w:val="20"/>
        </w:rPr>
        <w:t>for</w:t>
      </w:r>
      <w:proofErr w:type="spellEnd"/>
      <w:r w:rsidRPr="007107D2">
        <w:rPr>
          <w:rStyle w:val="Tugev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7107D2">
        <w:rPr>
          <w:rStyle w:val="Tugev"/>
          <w:rFonts w:ascii="Times New Roman" w:hAnsi="Times New Roman"/>
          <w:b w:val="0"/>
          <w:sz w:val="20"/>
          <w:szCs w:val="20"/>
        </w:rPr>
        <w:t>medical</w:t>
      </w:r>
      <w:proofErr w:type="spellEnd"/>
      <w:r w:rsidRPr="007107D2">
        <w:rPr>
          <w:rStyle w:val="Tugev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7107D2">
        <w:rPr>
          <w:rStyle w:val="Tugev"/>
          <w:rFonts w:ascii="Times New Roman" w:hAnsi="Times New Roman"/>
          <w:b w:val="0"/>
          <w:sz w:val="20"/>
          <w:szCs w:val="20"/>
        </w:rPr>
        <w:t>students</w:t>
      </w:r>
      <w:proofErr w:type="spellEnd"/>
      <w:r>
        <w:rPr>
          <w:rStyle w:val="Tugev"/>
          <w:b w:val="0"/>
          <w:sz w:val="20"/>
          <w:szCs w:val="20"/>
        </w:rPr>
        <w:t>:</w:t>
      </w:r>
      <w:bookmarkStart w:id="0" w:name="_GoBack"/>
      <w:bookmarkEnd w:id="0"/>
    </w:p>
    <w:p w:rsidR="007107D2" w:rsidRPr="007107D2" w:rsidRDefault="007107D2" w:rsidP="007107D2">
      <w:r w:rsidRPr="007107D2">
        <w:t xml:space="preserve"> Põhjamaade </w:t>
      </w:r>
      <w:proofErr w:type="spellStart"/>
      <w:r w:rsidRPr="007107D2">
        <w:t>Sõnnitusabi</w:t>
      </w:r>
      <w:proofErr w:type="spellEnd"/>
      <w:r w:rsidRPr="007107D2">
        <w:t xml:space="preserve"> </w:t>
      </w:r>
      <w:proofErr w:type="gramStart"/>
      <w:r w:rsidRPr="007107D2">
        <w:t>ja</w:t>
      </w:r>
      <w:proofErr w:type="gramEnd"/>
      <w:r w:rsidRPr="007107D2">
        <w:t xml:space="preserve"> Günekoloogia föderatsiooni </w:t>
      </w:r>
      <w:r>
        <w:t xml:space="preserve">(NFOG) </w:t>
      </w:r>
      <w:r w:rsidRPr="007107D2">
        <w:t>poolt koostatud õpik</w:t>
      </w:r>
      <w:r>
        <w:t xml:space="preserve"> </w:t>
      </w:r>
      <w:hyperlink r:id="rId5" w:tgtFrame="_blank" w:history="1">
        <w:r w:rsidRPr="007107D2">
          <w:rPr>
            <w:rStyle w:val="Hperlink"/>
            <w:color w:val="1177D1"/>
            <w:sz w:val="20"/>
            <w:szCs w:val="20"/>
          </w:rPr>
          <w:t>https://www.sundhed.dk/sundhedsfaglig/opslag-og-vaerktoejer/laereboeger/obstetrics-gynecology/</w:t>
        </w:r>
      </w:hyperlink>
    </w:p>
    <w:p w:rsidR="007107D2" w:rsidRPr="00B6377D" w:rsidRDefault="007107D2" w:rsidP="009F4F09">
      <w:pPr>
        <w:pStyle w:val="Default"/>
        <w:rPr>
          <w:b/>
          <w:bCs/>
          <w:noProof/>
          <w:color w:val="auto"/>
          <w:sz w:val="23"/>
          <w:szCs w:val="23"/>
        </w:rPr>
      </w:pPr>
    </w:p>
    <w:p w:rsidR="009F4F09" w:rsidRPr="00B6377D" w:rsidRDefault="009F4F09">
      <w:pPr>
        <w:rPr>
          <w:noProof/>
          <w:lang w:val="et-EE"/>
        </w:rPr>
      </w:pPr>
    </w:p>
    <w:sectPr w:rsidR="009F4F09" w:rsidRPr="00B6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09"/>
    <w:rsid w:val="001339AB"/>
    <w:rsid w:val="00677AFB"/>
    <w:rsid w:val="007107D2"/>
    <w:rsid w:val="00740C64"/>
    <w:rsid w:val="00773EE1"/>
    <w:rsid w:val="009F4F09"/>
    <w:rsid w:val="00B6377D"/>
    <w:rsid w:val="00C33FC1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9CA2"/>
  <w15:chartTrackingRefBased/>
  <w15:docId w15:val="{0BA48E59-4CE8-4666-97E2-CBD89598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77AFB"/>
    <w:pPr>
      <w:keepNext/>
      <w:spacing w:after="0" w:line="240" w:lineRule="auto"/>
      <w:outlineLvl w:val="0"/>
    </w:pPr>
    <w:rPr>
      <w:rFonts w:ascii="Times New Roman" w:eastAsiaTheme="minorEastAsia" w:hAnsi="Times New Roman"/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semiHidden/>
    <w:unhideWhenUsed/>
    <w:rsid w:val="009F4F09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9F4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urse-name">
    <w:name w:val="course-name"/>
    <w:rsid w:val="009F4F09"/>
  </w:style>
  <w:style w:type="character" w:customStyle="1" w:styleId="Pealkiri1Mrk">
    <w:name w:val="Pealkiri 1 Märk"/>
    <w:basedOn w:val="Liguvaikefont"/>
    <w:link w:val="Pealkiri1"/>
    <w:uiPriority w:val="99"/>
    <w:rsid w:val="00677AFB"/>
    <w:rPr>
      <w:rFonts w:ascii="Times New Roman" w:eastAsiaTheme="minorEastAsia" w:hAnsi="Times New Roman"/>
      <w:sz w:val="24"/>
      <w:szCs w:val="24"/>
      <w:lang w:eastAsia="en-US"/>
    </w:rPr>
  </w:style>
  <w:style w:type="paragraph" w:styleId="Normaallaadveeb">
    <w:name w:val="Normal (Web)"/>
    <w:basedOn w:val="Normaallaad"/>
    <w:uiPriority w:val="99"/>
    <w:unhideWhenUsed/>
    <w:rsid w:val="00710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character" w:styleId="Tugev">
    <w:name w:val="Strong"/>
    <w:basedOn w:val="Liguvaikefont"/>
    <w:uiPriority w:val="22"/>
    <w:qFormat/>
    <w:rsid w:val="00710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ndhed.dk/sundhedsfaglig/opslag-og-vaerktoejer/laereboeger/obstetrics-gynecology/" TargetMode="External"/><Relationship Id="rId4" Type="http://schemas.openxmlformats.org/officeDocument/2006/relationships/hyperlink" Target="http://www.moodle.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 TY Kliinikum</Company>
  <LinksUpToDate>false</LinksUpToDate>
  <CharactersWithSpaces>5926</CharactersWithSpaces>
  <SharedDoc>false</SharedDoc>
  <HLinks>
    <vt:vector size="6" baseType="variant"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http://www.moodle.ut/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Helle Karro</cp:lastModifiedBy>
  <cp:revision>2</cp:revision>
  <dcterms:created xsi:type="dcterms:W3CDTF">2024-05-07T09:59:00Z</dcterms:created>
  <dcterms:modified xsi:type="dcterms:W3CDTF">2024-05-07T09:59:00Z</dcterms:modified>
</cp:coreProperties>
</file>